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66606" w14:textId="77777777" w:rsidR="005E2DA9" w:rsidRDefault="005E2DA9" w:rsidP="005E2DA9">
      <w:pPr>
        <w:pStyle w:val="Title"/>
        <w:rPr>
          <w:sz w:val="44"/>
          <w:szCs w:val="44"/>
        </w:rPr>
      </w:pPr>
      <w:r w:rsidRPr="005E2DA9">
        <w:rPr>
          <w:sz w:val="44"/>
          <w:szCs w:val="44"/>
        </w:rPr>
        <w:t>Stock Rover’s New UI</w:t>
      </w:r>
    </w:p>
    <w:p w14:paraId="1254E061" w14:textId="77777777" w:rsidR="00B17ACD" w:rsidRPr="00E23806" w:rsidRDefault="004A393A" w:rsidP="004A393A">
      <w:pPr>
        <w:pStyle w:val="Heading1"/>
      </w:pPr>
      <w:r w:rsidRPr="00E23806">
        <w:t xml:space="preserve">Changes to the </w:t>
      </w:r>
      <w:r w:rsidR="00DE40C6">
        <w:t xml:space="preserve">Screen </w:t>
      </w:r>
      <w:r w:rsidRPr="00E23806">
        <w:t>Layout</w:t>
      </w:r>
    </w:p>
    <w:p w14:paraId="5D30A7CD" w14:textId="77777777" w:rsidR="00B17ACD" w:rsidRDefault="00BD2D3B" w:rsidP="005446FD">
      <w:pPr>
        <w:pStyle w:val="ListParagraph"/>
        <w:numPr>
          <w:ilvl w:val="0"/>
          <w:numId w:val="4"/>
        </w:numPr>
      </w:pPr>
      <w:r w:rsidRPr="00174BDA">
        <w:rPr>
          <w:b/>
        </w:rPr>
        <w:t>Market Summary</w:t>
      </w:r>
      <w:r>
        <w:t xml:space="preserve"> has moved from the </w:t>
      </w:r>
      <w:r w:rsidR="00A65649">
        <w:t xml:space="preserve">Insight Panel’s Summary tab to the </w:t>
      </w:r>
      <w:r w:rsidR="00C741CC">
        <w:t>top left</w:t>
      </w:r>
      <w:r w:rsidR="00C74673">
        <w:t xml:space="preserve"> of the screen</w:t>
      </w:r>
    </w:p>
    <w:p w14:paraId="2EA25703" w14:textId="77777777" w:rsidR="00352683" w:rsidRDefault="00C741CC" w:rsidP="005446FD">
      <w:pPr>
        <w:pStyle w:val="ListParagraph"/>
        <w:numPr>
          <w:ilvl w:val="1"/>
          <w:numId w:val="4"/>
        </w:numPr>
      </w:pPr>
      <w:r>
        <w:t xml:space="preserve">Click the </w:t>
      </w:r>
      <w:r w:rsidR="002C45EA">
        <w:t xml:space="preserve">upward-pointing </w:t>
      </w:r>
      <w:r>
        <w:t>double arrow icon to roll it up</w:t>
      </w:r>
      <w:r w:rsidR="00053457">
        <w:t xml:space="preserve"> out of view</w:t>
      </w:r>
    </w:p>
    <w:p w14:paraId="24F0EB61" w14:textId="77777777" w:rsidR="000C55A3" w:rsidRDefault="000C55A3" w:rsidP="005446FD">
      <w:pPr>
        <w:pStyle w:val="ListParagraph"/>
        <w:numPr>
          <w:ilvl w:val="0"/>
          <w:numId w:val="4"/>
        </w:numPr>
      </w:pPr>
      <w:r>
        <w:t xml:space="preserve">The research box, previously at the top of the Table, is now the </w:t>
      </w:r>
      <w:r w:rsidRPr="00174BDA">
        <w:rPr>
          <w:b/>
        </w:rPr>
        <w:t>Quotes</w:t>
      </w:r>
      <w:r>
        <w:t xml:space="preserve"> box </w:t>
      </w:r>
      <w:r w:rsidR="00F015E5">
        <w:t>underneath the Market Summary</w:t>
      </w:r>
    </w:p>
    <w:p w14:paraId="4982A12F" w14:textId="77777777" w:rsidR="007529B1" w:rsidRDefault="007529B1" w:rsidP="005446FD">
      <w:pPr>
        <w:pStyle w:val="ListParagraph"/>
        <w:numPr>
          <w:ilvl w:val="1"/>
          <w:numId w:val="4"/>
        </w:numPr>
      </w:pPr>
      <w:r>
        <w:t>Use the search box to add a list of tickers</w:t>
      </w:r>
    </w:p>
    <w:p w14:paraId="143C4AFC" w14:textId="18667170" w:rsidR="002C7D6A" w:rsidRDefault="002C7D6A" w:rsidP="005446FD">
      <w:pPr>
        <w:pStyle w:val="ListParagraph"/>
        <w:numPr>
          <w:ilvl w:val="1"/>
          <w:numId w:val="4"/>
        </w:numPr>
      </w:pPr>
      <w:r>
        <w:t xml:space="preserve">You can also add portfolios, </w:t>
      </w:r>
      <w:proofErr w:type="spellStart"/>
      <w:r>
        <w:t>watchlist</w:t>
      </w:r>
      <w:proofErr w:type="spellEnd"/>
      <w:r>
        <w:t>, indices, sectors, or industries here</w:t>
      </w:r>
    </w:p>
    <w:p w14:paraId="3089CDF4" w14:textId="42C1B5BF" w:rsidR="00737BC7" w:rsidRDefault="00737BC7" w:rsidP="00737BC7">
      <w:pPr>
        <w:pStyle w:val="ListParagraph"/>
        <w:numPr>
          <w:ilvl w:val="2"/>
          <w:numId w:val="4"/>
        </w:numPr>
      </w:pPr>
      <w:r>
        <w:t xml:space="preserve">This allows you to see </w:t>
      </w:r>
      <w:r w:rsidR="004E63E8">
        <w:t>different items compared in the table—for example, a portfolio and a sector</w:t>
      </w:r>
    </w:p>
    <w:p w14:paraId="336E63B6" w14:textId="77777777" w:rsidR="00124903" w:rsidRDefault="00124903" w:rsidP="005446FD">
      <w:pPr>
        <w:pStyle w:val="ListParagraph"/>
        <w:numPr>
          <w:ilvl w:val="1"/>
          <w:numId w:val="4"/>
        </w:numPr>
      </w:pPr>
      <w:r>
        <w:t>See the price, and the daily change in percent and dollars,</w:t>
      </w:r>
    </w:p>
    <w:p w14:paraId="2CF41C94" w14:textId="77777777" w:rsidR="007529B1" w:rsidRDefault="007529B1" w:rsidP="005446FD">
      <w:pPr>
        <w:pStyle w:val="ListParagraph"/>
        <w:numPr>
          <w:ilvl w:val="1"/>
          <w:numId w:val="4"/>
        </w:numPr>
      </w:pPr>
      <w:r>
        <w:t xml:space="preserve">Choose whether or not to include </w:t>
      </w:r>
      <w:r w:rsidR="004B3399">
        <w:t xml:space="preserve">the tickers </w:t>
      </w:r>
      <w:r>
        <w:t>in the Table</w:t>
      </w:r>
    </w:p>
    <w:p w14:paraId="2BF91CFA" w14:textId="77777777" w:rsidR="007529B1" w:rsidRDefault="00A22365" w:rsidP="005446FD">
      <w:pPr>
        <w:pStyle w:val="ListParagraph"/>
        <w:numPr>
          <w:ilvl w:val="1"/>
          <w:numId w:val="4"/>
        </w:numPr>
      </w:pPr>
      <w:r>
        <w:t>Click the upward-pointing double-arrow icon to roll it up out of view</w:t>
      </w:r>
    </w:p>
    <w:p w14:paraId="0ED97A0A" w14:textId="77777777" w:rsidR="0059533C" w:rsidRDefault="002C45EA" w:rsidP="005446FD">
      <w:pPr>
        <w:pStyle w:val="ListParagraph"/>
        <w:numPr>
          <w:ilvl w:val="0"/>
          <w:numId w:val="4"/>
        </w:numPr>
      </w:pPr>
      <w:r>
        <w:t>The</w:t>
      </w:r>
      <w:r w:rsidR="00C27246">
        <w:t xml:space="preserve"> whole</w:t>
      </w:r>
      <w:r>
        <w:t xml:space="preserve"> </w:t>
      </w:r>
      <w:r w:rsidRPr="00416E65">
        <w:rPr>
          <w:b/>
        </w:rPr>
        <w:t>left-side panel</w:t>
      </w:r>
      <w:r>
        <w:t xml:space="preserve"> is now fully collapsible, click the </w:t>
      </w:r>
      <w:r w:rsidR="00416E65">
        <w:t>left</w:t>
      </w:r>
      <w:r>
        <w:t>ward pointing double arrow icon</w:t>
      </w:r>
      <w:r w:rsidR="00703861">
        <w:t xml:space="preserve"> at the top right of the panel</w:t>
      </w:r>
      <w:r>
        <w:t xml:space="preserve"> to minimize it</w:t>
      </w:r>
    </w:p>
    <w:p w14:paraId="482B9598" w14:textId="77777777" w:rsidR="0059533C" w:rsidRPr="00782820" w:rsidRDefault="006A0599" w:rsidP="005446FD">
      <w:pPr>
        <w:pStyle w:val="ListParagraph"/>
        <w:numPr>
          <w:ilvl w:val="0"/>
          <w:numId w:val="4"/>
        </w:numPr>
      </w:pPr>
      <w:r>
        <w:t xml:space="preserve">The </w:t>
      </w:r>
      <w:r w:rsidRPr="006A0599">
        <w:rPr>
          <w:b/>
        </w:rPr>
        <w:t>Navigation panel</w:t>
      </w:r>
      <w:r>
        <w:rPr>
          <w:b/>
        </w:rPr>
        <w:t xml:space="preserve"> </w:t>
      </w:r>
      <w:r w:rsidRPr="005905B9">
        <w:t>has</w:t>
      </w:r>
      <w:r w:rsidR="00C21E07" w:rsidRPr="005905B9">
        <w:t xml:space="preserve"> been reorganized into “Markets” (Indices, Sectors, and ETFS) and “My Stuff” (Quotes, Portfolios, </w:t>
      </w:r>
      <w:proofErr w:type="spellStart"/>
      <w:r w:rsidR="00C21E07" w:rsidRPr="005905B9">
        <w:t>Watchlists</w:t>
      </w:r>
      <w:proofErr w:type="spellEnd"/>
      <w:r w:rsidR="00C21E07" w:rsidRPr="005905B9">
        <w:t>, and Screeners)</w:t>
      </w:r>
      <w:r>
        <w:rPr>
          <w:b/>
        </w:rPr>
        <w:t xml:space="preserve"> </w:t>
      </w:r>
    </w:p>
    <w:p w14:paraId="4B16B864" w14:textId="77777777" w:rsidR="00782820" w:rsidRDefault="00782820" w:rsidP="00782820">
      <w:pPr>
        <w:pStyle w:val="ListParagraph"/>
        <w:numPr>
          <w:ilvl w:val="1"/>
          <w:numId w:val="4"/>
        </w:numPr>
      </w:pPr>
      <w:r>
        <w:t xml:space="preserve">Portfolios has an enhanced </w:t>
      </w:r>
      <w:r w:rsidR="00F2545C">
        <w:t>drop-down menu</w:t>
      </w:r>
    </w:p>
    <w:p w14:paraId="41ACBBCE" w14:textId="77777777" w:rsidR="00F2545C" w:rsidRPr="00954CF4" w:rsidRDefault="00F2545C" w:rsidP="00782820">
      <w:pPr>
        <w:pStyle w:val="ListParagraph"/>
        <w:numPr>
          <w:ilvl w:val="1"/>
          <w:numId w:val="4"/>
        </w:numPr>
      </w:pPr>
      <w:r>
        <w:t xml:space="preserve">Right-click Quotes to save the quotes tickers as a portfolio or </w:t>
      </w:r>
      <w:proofErr w:type="spellStart"/>
      <w:r>
        <w:t>watchlist</w:t>
      </w:r>
      <w:proofErr w:type="spellEnd"/>
    </w:p>
    <w:p w14:paraId="1AADA1C2" w14:textId="77777777" w:rsidR="00954CF4" w:rsidRDefault="00954CF4" w:rsidP="005446FD">
      <w:pPr>
        <w:pStyle w:val="ListParagraph"/>
        <w:numPr>
          <w:ilvl w:val="0"/>
          <w:numId w:val="4"/>
        </w:numPr>
      </w:pPr>
      <w:r>
        <w:t xml:space="preserve">The </w:t>
      </w:r>
      <w:r w:rsidRPr="00185FDD">
        <w:t>Options menu</w:t>
      </w:r>
      <w:r>
        <w:rPr>
          <w:b/>
        </w:rPr>
        <w:t xml:space="preserve"> </w:t>
      </w:r>
      <w:r>
        <w:t xml:space="preserve">now lives </w:t>
      </w:r>
      <w:r w:rsidR="00580617">
        <w:t xml:space="preserve">over </w:t>
      </w:r>
      <w:r w:rsidR="00132832">
        <w:t xml:space="preserve">on the right under the new </w:t>
      </w:r>
      <w:r w:rsidR="00132832" w:rsidRPr="00185FDD">
        <w:rPr>
          <w:b/>
        </w:rPr>
        <w:t>Settings menu</w:t>
      </w:r>
    </w:p>
    <w:p w14:paraId="122353BD" w14:textId="77777777" w:rsidR="00782820" w:rsidRPr="00D95F99" w:rsidRDefault="00EC584C" w:rsidP="00A16274">
      <w:pPr>
        <w:pStyle w:val="ListParagraph"/>
        <w:numPr>
          <w:ilvl w:val="0"/>
          <w:numId w:val="4"/>
        </w:numPr>
      </w:pPr>
      <w:r>
        <w:t xml:space="preserve">Portfolio Reporting, Alerts, and </w:t>
      </w:r>
      <w:r w:rsidR="00176481">
        <w:t xml:space="preserve">the Library </w:t>
      </w:r>
      <w:r w:rsidR="006C0B13">
        <w:t xml:space="preserve">have been removed by the top bar and now can </w:t>
      </w:r>
      <w:r w:rsidR="0025310C">
        <w:t xml:space="preserve">be accessed through the </w:t>
      </w:r>
      <w:r w:rsidR="0025310C" w:rsidRPr="0025310C">
        <w:rPr>
          <w:b/>
        </w:rPr>
        <w:t>Start menu</w:t>
      </w:r>
    </w:p>
    <w:p w14:paraId="70503F57" w14:textId="77777777" w:rsidR="00D95F99" w:rsidRDefault="00D95F99" w:rsidP="00A16274">
      <w:pPr>
        <w:pStyle w:val="ListParagraph"/>
        <w:numPr>
          <w:ilvl w:val="0"/>
          <w:numId w:val="4"/>
        </w:numPr>
      </w:pPr>
      <w:r w:rsidRPr="00D95F99">
        <w:t xml:space="preserve">Click </w:t>
      </w:r>
      <w:r>
        <w:t xml:space="preserve">the </w:t>
      </w:r>
      <w:r w:rsidRPr="00D95F99">
        <w:rPr>
          <w:b/>
        </w:rPr>
        <w:t>Rover dog</w:t>
      </w:r>
      <w:r>
        <w:rPr>
          <w:b/>
        </w:rPr>
        <w:t xml:space="preserve"> </w:t>
      </w:r>
      <w:r>
        <w:t>to go to the home page</w:t>
      </w:r>
    </w:p>
    <w:p w14:paraId="74C4C286" w14:textId="0CA7F927" w:rsidR="000236BD" w:rsidRDefault="000236BD" w:rsidP="000236BD">
      <w:pPr>
        <w:pStyle w:val="Heading1"/>
      </w:pPr>
      <w:r>
        <w:t>New Ticker Info Box</w:t>
      </w:r>
    </w:p>
    <w:p w14:paraId="230E1134" w14:textId="4F87BD2F" w:rsidR="000236BD" w:rsidRDefault="000236BD" w:rsidP="000236BD">
      <w:pPr>
        <w:pStyle w:val="ListParagraph"/>
        <w:numPr>
          <w:ilvl w:val="0"/>
          <w:numId w:val="8"/>
        </w:numPr>
      </w:pPr>
      <w:r>
        <w:t>The Ticker Info tooltip has been expanded</w:t>
      </w:r>
    </w:p>
    <w:p w14:paraId="36A8FB78" w14:textId="77777777" w:rsidR="008B5312" w:rsidRDefault="008D0A6A" w:rsidP="000236BD">
      <w:pPr>
        <w:pStyle w:val="ListParagraph"/>
        <w:numPr>
          <w:ilvl w:val="0"/>
          <w:numId w:val="8"/>
        </w:numPr>
      </w:pPr>
      <w:r>
        <w:t xml:space="preserve">It contains: </w:t>
      </w:r>
    </w:p>
    <w:p w14:paraId="43E56E8A" w14:textId="2AA77567" w:rsidR="008D0A6A" w:rsidRDefault="008B5312" w:rsidP="008B5312">
      <w:pPr>
        <w:pStyle w:val="ListParagraph"/>
        <w:numPr>
          <w:ilvl w:val="1"/>
          <w:numId w:val="8"/>
        </w:numPr>
      </w:pPr>
      <w:r>
        <w:t>C</w:t>
      </w:r>
      <w:r w:rsidR="008D0A6A">
        <w:t xml:space="preserve">ompany name, price, last close and open price, as well as graphical metrics for the </w:t>
      </w:r>
      <w:r w:rsidR="00E701FC">
        <w:t>daily</w:t>
      </w:r>
      <w:r w:rsidR="000C3F23">
        <w:t xml:space="preserve"> and </w:t>
      </w:r>
      <w:r w:rsidR="00E701FC">
        <w:t xml:space="preserve">the </w:t>
      </w:r>
      <w:r w:rsidR="000C3F23">
        <w:t>52-week trading range</w:t>
      </w:r>
      <w:r w:rsidR="009E1D6A">
        <w:t>.</w:t>
      </w:r>
    </w:p>
    <w:p w14:paraId="2F464A9B" w14:textId="5633616E" w:rsidR="008B5312" w:rsidRDefault="008B5312" w:rsidP="008B5312">
      <w:pPr>
        <w:pStyle w:val="ListParagraph"/>
        <w:numPr>
          <w:ilvl w:val="1"/>
          <w:numId w:val="8"/>
        </w:numPr>
      </w:pPr>
      <w:r>
        <w:t xml:space="preserve">A chart of day’s </w:t>
      </w:r>
      <w:r w:rsidR="002C7594">
        <w:t>price</w:t>
      </w:r>
    </w:p>
    <w:p w14:paraId="5E1D7050" w14:textId="3A79FD54" w:rsidR="008B5312" w:rsidRDefault="008B5312" w:rsidP="008B5312">
      <w:pPr>
        <w:pStyle w:val="ListParagraph"/>
        <w:numPr>
          <w:ilvl w:val="1"/>
          <w:numId w:val="8"/>
        </w:numPr>
      </w:pPr>
      <w:r>
        <w:t>Profile metrics: sector, industry, market cap, employees, sales, average volume, and beta 1-year</w:t>
      </w:r>
    </w:p>
    <w:p w14:paraId="58F8B2A1" w14:textId="57E9B2A3" w:rsidR="00E0198D" w:rsidRDefault="00E0198D" w:rsidP="008B5312">
      <w:pPr>
        <w:pStyle w:val="ListParagraph"/>
        <w:numPr>
          <w:ilvl w:val="1"/>
          <w:numId w:val="8"/>
        </w:numPr>
      </w:pPr>
      <w:r>
        <w:t>Financials metrics: P/E, EPS, PEG Forward, EPS Next-Year (Est.), 17.4%, 0.7% dividend yield</w:t>
      </w:r>
    </w:p>
    <w:p w14:paraId="519AE9F6" w14:textId="77777777" w:rsidR="0059533C" w:rsidRDefault="00E23806" w:rsidP="00E23806">
      <w:pPr>
        <w:pStyle w:val="Heading1"/>
      </w:pPr>
      <w:r>
        <w:t>Start Menu</w:t>
      </w:r>
    </w:p>
    <w:p w14:paraId="3F0E57DC" w14:textId="77777777" w:rsidR="004B1354" w:rsidRDefault="00AE5410" w:rsidP="00015BF6">
      <w:pPr>
        <w:pStyle w:val="ListParagraph"/>
        <w:numPr>
          <w:ilvl w:val="0"/>
          <w:numId w:val="5"/>
        </w:numPr>
      </w:pPr>
      <w:r>
        <w:t xml:space="preserve">Like the old Task Wizard, but more powerful, flexible, and </w:t>
      </w:r>
      <w:r w:rsidR="0037506D">
        <w:t>compact</w:t>
      </w:r>
    </w:p>
    <w:p w14:paraId="244D766E" w14:textId="77777777" w:rsidR="00015BF6" w:rsidRDefault="001F7750" w:rsidP="00015BF6">
      <w:pPr>
        <w:pStyle w:val="ListParagraph"/>
        <w:numPr>
          <w:ilvl w:val="0"/>
          <w:numId w:val="5"/>
        </w:numPr>
      </w:pPr>
      <w:r>
        <w:lastRenderedPageBreak/>
        <w:t>Customize the start menu from 37 different actions, such as “Save Table as Portfolio” or “Chart All Portfolios”</w:t>
      </w:r>
    </w:p>
    <w:p w14:paraId="4AC515D4" w14:textId="77777777" w:rsidR="00DE40C6" w:rsidRDefault="0036422A" w:rsidP="00DE40C6">
      <w:pPr>
        <w:pStyle w:val="ListParagraph"/>
        <w:numPr>
          <w:ilvl w:val="0"/>
          <w:numId w:val="5"/>
        </w:numPr>
      </w:pPr>
      <w:r>
        <w:t>Use the search box to quickly search for an action</w:t>
      </w:r>
    </w:p>
    <w:p w14:paraId="05E344E1" w14:textId="77777777" w:rsidR="003C7F9D" w:rsidRPr="00DE40C6" w:rsidRDefault="003C7F9D" w:rsidP="00DE40C6">
      <w:pPr>
        <w:pStyle w:val="ListParagraph"/>
        <w:numPr>
          <w:ilvl w:val="0"/>
          <w:numId w:val="5"/>
        </w:numPr>
      </w:pPr>
      <w:r>
        <w:t>Some actions will bring up dialog processes that guide you through the process</w:t>
      </w:r>
    </w:p>
    <w:p w14:paraId="7AD61D90" w14:textId="77777777" w:rsidR="00DE40C6" w:rsidRDefault="00DE40C6" w:rsidP="00DE40C6">
      <w:pPr>
        <w:pStyle w:val="Heading1"/>
      </w:pPr>
      <w:r>
        <w:t xml:space="preserve">Changes to the Table </w:t>
      </w:r>
    </w:p>
    <w:p w14:paraId="03391580" w14:textId="77777777" w:rsidR="002D6E6D" w:rsidRDefault="002D6E6D" w:rsidP="00BE0316">
      <w:pPr>
        <w:pStyle w:val="ListParagraph"/>
        <w:numPr>
          <w:ilvl w:val="0"/>
          <w:numId w:val="1"/>
        </w:numPr>
      </w:pPr>
      <w:r>
        <w:t>Quickly jump to any view with the “Views” drop-down menu on the left side of the tabs</w:t>
      </w:r>
    </w:p>
    <w:p w14:paraId="3FFA9077" w14:textId="77777777" w:rsidR="002D6E6D" w:rsidRDefault="009522F7" w:rsidP="00BE0316">
      <w:pPr>
        <w:pStyle w:val="ListParagraph"/>
        <w:numPr>
          <w:ilvl w:val="0"/>
          <w:numId w:val="1"/>
        </w:numPr>
      </w:pPr>
      <w:r>
        <w:t>Filter, Save, and Print have been rolled up into Actions in the Table header</w:t>
      </w:r>
    </w:p>
    <w:p w14:paraId="2446807D" w14:textId="3FBBF28F" w:rsidR="007142F0" w:rsidRDefault="007142F0" w:rsidP="007142F0">
      <w:pPr>
        <w:pStyle w:val="ListParagraph"/>
        <w:numPr>
          <w:ilvl w:val="1"/>
          <w:numId w:val="1"/>
        </w:numPr>
      </w:pPr>
      <w:r>
        <w:t>Filter is now a whole separate window instead of nested filtering</w:t>
      </w:r>
    </w:p>
    <w:p w14:paraId="0A84EB38" w14:textId="77777777" w:rsidR="00E03A98" w:rsidRDefault="00E03A98" w:rsidP="00E03A98">
      <w:pPr>
        <w:pStyle w:val="ListParagraph"/>
        <w:numPr>
          <w:ilvl w:val="0"/>
          <w:numId w:val="1"/>
        </w:numPr>
      </w:pPr>
      <w:r>
        <w:t>Add Column has been moved into the Table header</w:t>
      </w:r>
    </w:p>
    <w:p w14:paraId="2840807D" w14:textId="77777777" w:rsidR="00E03A98" w:rsidRDefault="00E03A98" w:rsidP="00E03A98">
      <w:pPr>
        <w:pStyle w:val="ListParagraph"/>
        <w:numPr>
          <w:ilvl w:val="1"/>
          <w:numId w:val="1"/>
        </w:numPr>
      </w:pPr>
      <w:r>
        <w:t xml:space="preserve">Now if you search </w:t>
      </w:r>
      <w:r w:rsidR="0097298D">
        <w:t>for a column in the Add Column box, it will tell you which Views contain each of the returned metrics</w:t>
      </w:r>
      <w:r w:rsidR="00376973">
        <w:t>, and you can jump straight to that View from the drop-down menu.</w:t>
      </w:r>
    </w:p>
    <w:p w14:paraId="075C05FF" w14:textId="74B8774D" w:rsidR="00B93B4C" w:rsidRDefault="00396A81" w:rsidP="00B93B4C">
      <w:pPr>
        <w:pStyle w:val="ListParagraph"/>
        <w:numPr>
          <w:ilvl w:val="0"/>
          <w:numId w:val="1"/>
        </w:numPr>
      </w:pPr>
      <w:r>
        <w:t>The Target Price column has now been split into two columns: Target Buy Price and Target Sell Price</w:t>
      </w:r>
    </w:p>
    <w:p w14:paraId="0FAB3719" w14:textId="6CF63992" w:rsidR="00C92B30" w:rsidRDefault="008B5DB4" w:rsidP="00DA6D2A">
      <w:pPr>
        <w:pStyle w:val="ListParagraph"/>
        <w:numPr>
          <w:ilvl w:val="1"/>
          <w:numId w:val="1"/>
        </w:numPr>
      </w:pPr>
      <w:r>
        <w:t>There are also now two columns: Price to Target Buy (%) and Price to Target Sell (%)</w:t>
      </w:r>
    </w:p>
    <w:p w14:paraId="4D8DF747" w14:textId="77777777" w:rsidR="002D6E6D" w:rsidRDefault="002D6E6D" w:rsidP="002D6E6D">
      <w:pPr>
        <w:pStyle w:val="Heading1"/>
      </w:pPr>
      <w:r>
        <w:t>Changes to the Insight Panel</w:t>
      </w:r>
    </w:p>
    <w:p w14:paraId="5A543DA7" w14:textId="77777777" w:rsidR="00746581" w:rsidRDefault="00746581" w:rsidP="00746581">
      <w:pPr>
        <w:pStyle w:val="Heading2"/>
        <w:rPr>
          <w:sz w:val="24"/>
          <w:szCs w:val="24"/>
        </w:rPr>
      </w:pPr>
      <w:r w:rsidRPr="00746581">
        <w:rPr>
          <w:sz w:val="24"/>
          <w:szCs w:val="24"/>
        </w:rPr>
        <w:t>Portfolio Allocation in the Summary Tab</w:t>
      </w:r>
    </w:p>
    <w:p w14:paraId="6CCE07DB" w14:textId="77777777" w:rsidR="005A1A42" w:rsidRPr="005A1A42" w:rsidRDefault="003B7038" w:rsidP="005A1A42">
      <w:pPr>
        <w:pStyle w:val="ListParagraph"/>
        <w:numPr>
          <w:ilvl w:val="0"/>
          <w:numId w:val="6"/>
        </w:numPr>
      </w:pPr>
      <w:r>
        <w:t xml:space="preserve">If you have a portfolio loaded in the Table, the Portfolio Allocation sector includes a </w:t>
      </w:r>
      <w:r w:rsidR="00DB3222">
        <w:t>line that shows the allocation for the stock that is selected in the Table</w:t>
      </w:r>
    </w:p>
    <w:p w14:paraId="371054BF" w14:textId="77777777" w:rsidR="00BD3C36" w:rsidRPr="00BD3C36" w:rsidRDefault="00BD3C36" w:rsidP="00BD3C36">
      <w:pPr>
        <w:pStyle w:val="Heading2"/>
        <w:rPr>
          <w:sz w:val="24"/>
          <w:szCs w:val="24"/>
        </w:rPr>
      </w:pPr>
      <w:r w:rsidRPr="00BD3C36">
        <w:rPr>
          <w:sz w:val="24"/>
          <w:szCs w:val="24"/>
        </w:rPr>
        <w:t>Peers</w:t>
      </w:r>
    </w:p>
    <w:p w14:paraId="088FE45A" w14:textId="77777777" w:rsidR="00F823FC" w:rsidRDefault="004E60BD" w:rsidP="00DD5D02">
      <w:pPr>
        <w:pStyle w:val="ListParagraph"/>
        <w:numPr>
          <w:ilvl w:val="0"/>
          <w:numId w:val="1"/>
        </w:numPr>
      </w:pPr>
      <w:r>
        <w:t xml:space="preserve">There is a more attractive </w:t>
      </w:r>
      <w:r w:rsidR="00F823FC">
        <w:t>“+” icon</w:t>
      </w:r>
      <w:r>
        <w:t xml:space="preserve"> to add a ticker to the Quotes box</w:t>
      </w:r>
    </w:p>
    <w:p w14:paraId="4DA4297C" w14:textId="2DD85DB4" w:rsidR="00923046" w:rsidRDefault="00923046" w:rsidP="00923046">
      <w:pPr>
        <w:pStyle w:val="ListParagraph"/>
        <w:numPr>
          <w:ilvl w:val="1"/>
          <w:numId w:val="1"/>
        </w:numPr>
      </w:pPr>
      <w:r>
        <w:t>Doing so will also change the Table to only show the Quotes tickers</w:t>
      </w:r>
    </w:p>
    <w:p w14:paraId="133816AE" w14:textId="77777777" w:rsidR="0091229A" w:rsidRDefault="003024AE" w:rsidP="00DD5D02">
      <w:pPr>
        <w:pStyle w:val="ListParagraph"/>
        <w:numPr>
          <w:ilvl w:val="0"/>
          <w:numId w:val="1"/>
        </w:numPr>
      </w:pPr>
      <w:r>
        <w:t xml:space="preserve">There is the </w:t>
      </w:r>
      <w:r w:rsidR="006342C7">
        <w:t xml:space="preserve">option to </w:t>
      </w:r>
      <w:r w:rsidR="000B5357">
        <w:t>load the stocks in the table</w:t>
      </w:r>
    </w:p>
    <w:p w14:paraId="69CADDB6" w14:textId="77777777" w:rsidR="00F823FC" w:rsidRDefault="00495454" w:rsidP="00DD5D02">
      <w:pPr>
        <w:pStyle w:val="ListParagraph"/>
        <w:numPr>
          <w:ilvl w:val="0"/>
          <w:numId w:val="1"/>
        </w:numPr>
      </w:pPr>
      <w:r>
        <w:t xml:space="preserve">Filtering through a column header </w:t>
      </w:r>
      <w:r w:rsidR="005A5A9E">
        <w:t xml:space="preserve">now </w:t>
      </w:r>
      <w:r w:rsidR="00E45E40">
        <w:t xml:space="preserve">has an option to filter </w:t>
      </w:r>
      <w:r w:rsidR="005A5A9E">
        <w:t xml:space="preserve">within a percentage of the </w:t>
      </w:r>
      <w:r w:rsidR="006B701A">
        <w:t xml:space="preserve">metric’s </w:t>
      </w:r>
      <w:r w:rsidR="00E45E40">
        <w:t xml:space="preserve">value for the </w:t>
      </w:r>
      <w:r w:rsidR="005A5A9E">
        <w:t>selected stock</w:t>
      </w:r>
    </w:p>
    <w:p w14:paraId="26A87A6B" w14:textId="77777777" w:rsidR="00E20BE8" w:rsidRDefault="00A1693A" w:rsidP="00E20BE8">
      <w:pPr>
        <w:pStyle w:val="ListParagraph"/>
        <w:numPr>
          <w:ilvl w:val="0"/>
          <w:numId w:val="1"/>
        </w:numPr>
      </w:pPr>
      <w:r>
        <w:t>Selecting “Filter Peers” also brings up a box with all Peers column in order to more quickly filter several columns</w:t>
      </w:r>
    </w:p>
    <w:p w14:paraId="69B9F2DF" w14:textId="560AA991" w:rsidR="0089243F" w:rsidRDefault="0089243F" w:rsidP="0089243F">
      <w:pPr>
        <w:pStyle w:val="Heading2"/>
        <w:rPr>
          <w:sz w:val="24"/>
          <w:szCs w:val="24"/>
        </w:rPr>
      </w:pPr>
      <w:r w:rsidRPr="0089243F">
        <w:rPr>
          <w:sz w:val="24"/>
          <w:szCs w:val="24"/>
        </w:rPr>
        <w:t>Notes</w:t>
      </w:r>
    </w:p>
    <w:p w14:paraId="72180FC4" w14:textId="37BC7B31" w:rsidR="0089243F" w:rsidRDefault="00535B23" w:rsidP="00535B23">
      <w:pPr>
        <w:pStyle w:val="ListParagraph"/>
        <w:numPr>
          <w:ilvl w:val="0"/>
          <w:numId w:val="9"/>
        </w:numPr>
      </w:pPr>
      <w:r>
        <w:t xml:space="preserve">You can now </w:t>
      </w:r>
      <w:r w:rsidR="00216C02">
        <w:t>detach the notes panel</w:t>
      </w:r>
      <w:r w:rsidR="007F10CC">
        <w:t xml:space="preserve"> in order</w:t>
      </w:r>
    </w:p>
    <w:p w14:paraId="242EF011" w14:textId="3A2EE2EC" w:rsidR="007F10CC" w:rsidRDefault="007F10CC" w:rsidP="00535B23">
      <w:pPr>
        <w:pStyle w:val="ListParagraph"/>
        <w:numPr>
          <w:ilvl w:val="0"/>
          <w:numId w:val="9"/>
        </w:numPr>
      </w:pPr>
      <w:r>
        <w:t>You can change how the Notes panel searches for notes. You can choose:</w:t>
      </w:r>
    </w:p>
    <w:p w14:paraId="7AA32116" w14:textId="0304E2D9" w:rsidR="007F10CC" w:rsidRDefault="007F10CC" w:rsidP="007F10CC">
      <w:pPr>
        <w:pStyle w:val="ListParagraph"/>
        <w:numPr>
          <w:ilvl w:val="1"/>
          <w:numId w:val="9"/>
        </w:numPr>
      </w:pPr>
      <w:r>
        <w:t>To have it automatically search for notes on the selected ticker (or not)</w:t>
      </w:r>
    </w:p>
    <w:p w14:paraId="30D43647" w14:textId="5F509A98" w:rsidR="007F10CC" w:rsidRDefault="007F10CC" w:rsidP="007F10CC">
      <w:pPr>
        <w:pStyle w:val="ListParagraph"/>
        <w:numPr>
          <w:ilvl w:val="1"/>
          <w:numId w:val="9"/>
        </w:numPr>
      </w:pPr>
      <w:r>
        <w:t>To have the search be case sensitive</w:t>
      </w:r>
    </w:p>
    <w:p w14:paraId="2168DF3D" w14:textId="0074298C" w:rsidR="007F10CC" w:rsidRPr="0089243F" w:rsidRDefault="007F10CC" w:rsidP="007F10CC">
      <w:pPr>
        <w:pStyle w:val="ListParagraph"/>
        <w:numPr>
          <w:ilvl w:val="1"/>
          <w:numId w:val="9"/>
        </w:numPr>
      </w:pPr>
      <w:r>
        <w:t>To have it match any word, all words, or the exact phrase in the search box</w:t>
      </w:r>
    </w:p>
    <w:p w14:paraId="286D128B" w14:textId="77777777" w:rsidR="005203C1" w:rsidRDefault="005203C1" w:rsidP="005203C1">
      <w:pPr>
        <w:pStyle w:val="Heading1"/>
      </w:pPr>
      <w:r>
        <w:lastRenderedPageBreak/>
        <w:t>Changes to the Chart</w:t>
      </w:r>
    </w:p>
    <w:p w14:paraId="7B6D36C2" w14:textId="77777777" w:rsidR="004E36F6" w:rsidRDefault="00B77960" w:rsidP="004E36F6">
      <w:pPr>
        <w:pStyle w:val="ListParagraph"/>
        <w:numPr>
          <w:ilvl w:val="0"/>
          <w:numId w:val="1"/>
        </w:numPr>
      </w:pPr>
      <w:r>
        <w:t xml:space="preserve">The left side of the Chart’s toolbar controls the lines that are charted, the right side control any additional Charting </w:t>
      </w:r>
      <w:r w:rsidR="004E36F6">
        <w:t>settings</w:t>
      </w:r>
    </w:p>
    <w:p w14:paraId="27DAAFA2" w14:textId="77777777" w:rsidR="009874BB" w:rsidRDefault="009874BB" w:rsidP="00531590">
      <w:pPr>
        <w:pStyle w:val="ListParagraph"/>
        <w:numPr>
          <w:ilvl w:val="0"/>
          <w:numId w:val="1"/>
        </w:numPr>
      </w:pPr>
      <w:r>
        <w:t xml:space="preserve">Type into the box </w:t>
      </w:r>
      <w:r w:rsidR="004E36F6">
        <w:t xml:space="preserve">on the left </w:t>
      </w:r>
      <w:r>
        <w:t>to add to the chart, or use the drop-down arrow to find a history of recently charted tickers</w:t>
      </w:r>
    </w:p>
    <w:p w14:paraId="0B9096C6" w14:textId="77777777" w:rsidR="00DF6158" w:rsidRDefault="00DF6158" w:rsidP="00531590">
      <w:pPr>
        <w:pStyle w:val="ListParagraph"/>
        <w:numPr>
          <w:ilvl w:val="0"/>
          <w:numId w:val="1"/>
        </w:numPr>
      </w:pPr>
      <w:r>
        <w:t xml:space="preserve">Add </w:t>
      </w:r>
      <w:r w:rsidR="00B230BC">
        <w:t xml:space="preserve">or remove </w:t>
      </w:r>
      <w:r>
        <w:t>comparison tickers by clicking the Compare menu item</w:t>
      </w:r>
    </w:p>
    <w:p w14:paraId="24D694E5" w14:textId="2B180879" w:rsidR="007B449A" w:rsidRDefault="007B449A" w:rsidP="007B449A">
      <w:pPr>
        <w:pStyle w:val="ListParagraph"/>
        <w:numPr>
          <w:ilvl w:val="1"/>
          <w:numId w:val="1"/>
        </w:numPr>
      </w:pPr>
      <w:r>
        <w:t>Also choose to set these stocks as a baseline</w:t>
      </w:r>
    </w:p>
    <w:p w14:paraId="7654B7B1" w14:textId="5409D782" w:rsidR="007B449A" w:rsidRDefault="007B449A" w:rsidP="007B449A">
      <w:pPr>
        <w:pStyle w:val="ListParagraph"/>
        <w:numPr>
          <w:ilvl w:val="0"/>
          <w:numId w:val="1"/>
        </w:numPr>
      </w:pPr>
      <w:r>
        <w:t>Click a stock in the legend to set it as a baseline</w:t>
      </w:r>
      <w:bookmarkStart w:id="0" w:name="_GoBack"/>
      <w:bookmarkEnd w:id="0"/>
    </w:p>
    <w:p w14:paraId="44F4D0E4" w14:textId="77777777" w:rsidR="00FD6B05" w:rsidRDefault="00FD6B05" w:rsidP="00531590">
      <w:pPr>
        <w:pStyle w:val="ListParagraph"/>
        <w:numPr>
          <w:ilvl w:val="0"/>
          <w:numId w:val="1"/>
        </w:numPr>
      </w:pPr>
      <w:r>
        <w:t xml:space="preserve">Remove tickers from the chart </w:t>
      </w:r>
      <w:r w:rsidR="004F46FA">
        <w:t xml:space="preserve">by clicking </w:t>
      </w:r>
      <w:r w:rsidR="008F478C">
        <w:t xml:space="preserve">the x in the </w:t>
      </w:r>
      <w:r w:rsidR="00B230BC">
        <w:t>legend</w:t>
      </w:r>
    </w:p>
    <w:p w14:paraId="7EFEA60C" w14:textId="77777777" w:rsidR="00AC3F1C" w:rsidRDefault="005B52AC" w:rsidP="00AC3F1C">
      <w:pPr>
        <w:pStyle w:val="ListParagraph"/>
        <w:numPr>
          <w:ilvl w:val="0"/>
          <w:numId w:val="1"/>
        </w:numPr>
      </w:pPr>
      <w:r>
        <w:t>The link/unlink controls have gone into the Settin</w:t>
      </w:r>
      <w:r w:rsidR="00155111">
        <w:t>g</w:t>
      </w:r>
      <w:r>
        <w:t>s menu</w:t>
      </w:r>
    </w:p>
    <w:p w14:paraId="494086CA" w14:textId="77777777" w:rsidR="004A3399" w:rsidRDefault="004A3399" w:rsidP="004A3399">
      <w:pPr>
        <w:pStyle w:val="Heading1"/>
      </w:pPr>
      <w:r>
        <w:t>New Feature: Portfolio Rebalancing</w:t>
      </w:r>
    </w:p>
    <w:p w14:paraId="4B7FCEDF" w14:textId="77777777" w:rsidR="004A3399" w:rsidRDefault="004A3399" w:rsidP="004A3399">
      <w:pPr>
        <w:pStyle w:val="ListParagraph"/>
        <w:numPr>
          <w:ilvl w:val="0"/>
          <w:numId w:val="7"/>
        </w:numPr>
      </w:pPr>
      <w:r>
        <w:t>Either add Portfolio Rebalancing to the Start menu, or right-click the portfolio in the Navigation panel and select “Rebalance”</w:t>
      </w:r>
    </w:p>
    <w:p w14:paraId="0130128A" w14:textId="77777777" w:rsidR="004A3399" w:rsidRDefault="004A3399" w:rsidP="004A3399">
      <w:pPr>
        <w:pStyle w:val="ListParagraph"/>
        <w:numPr>
          <w:ilvl w:val="0"/>
          <w:numId w:val="7"/>
        </w:numPr>
      </w:pPr>
      <w:r>
        <w:t>Rebalance Modeling Window:</w:t>
      </w:r>
    </w:p>
    <w:p w14:paraId="2C43DD39" w14:textId="77777777" w:rsidR="004A3399" w:rsidRDefault="004A3399" w:rsidP="004A3399">
      <w:pPr>
        <w:pStyle w:val="ListParagraph"/>
        <w:numPr>
          <w:ilvl w:val="1"/>
          <w:numId w:val="7"/>
        </w:numPr>
      </w:pPr>
      <w:r>
        <w:t>Add in desired percentages for each stock, or add a new ticker</w:t>
      </w:r>
    </w:p>
    <w:p w14:paraId="428AAA2D" w14:textId="77777777" w:rsidR="004A3399" w:rsidRDefault="004A3399" w:rsidP="004A3399">
      <w:pPr>
        <w:pStyle w:val="ListParagraph"/>
        <w:numPr>
          <w:ilvl w:val="1"/>
          <w:numId w:val="7"/>
        </w:numPr>
      </w:pPr>
      <w:r>
        <w:t>Add in a drift tolerance—this will only register trades for stocks that have their allocation outside of the drift tolerance</w:t>
      </w:r>
    </w:p>
    <w:p w14:paraId="5CAF56DA" w14:textId="77777777" w:rsidR="004A3399" w:rsidRDefault="004A3399" w:rsidP="004A3399">
      <w:pPr>
        <w:pStyle w:val="ListParagraph"/>
        <w:numPr>
          <w:ilvl w:val="0"/>
          <w:numId w:val="7"/>
        </w:numPr>
      </w:pPr>
      <w:r>
        <w:t>When you click “Update” you will be brought to a window similar to the Portfolio Modeling facility</w:t>
      </w:r>
    </w:p>
    <w:p w14:paraId="4DA3CAE7" w14:textId="77777777" w:rsidR="004A3399" w:rsidRDefault="004A3399" w:rsidP="004A3399">
      <w:pPr>
        <w:pStyle w:val="ListParagraph"/>
        <w:numPr>
          <w:ilvl w:val="0"/>
          <w:numId w:val="7"/>
        </w:numPr>
      </w:pPr>
      <w:r>
        <w:t>Highlight Changes is checked and will show share reductions in red and share additions in green</w:t>
      </w:r>
    </w:p>
    <w:p w14:paraId="1FABD45D" w14:textId="77777777" w:rsidR="004A3399" w:rsidRDefault="004A3399" w:rsidP="004A3399">
      <w:pPr>
        <w:pStyle w:val="ListParagraph"/>
        <w:numPr>
          <w:ilvl w:val="0"/>
          <w:numId w:val="7"/>
        </w:numPr>
      </w:pPr>
      <w:r>
        <w:t>The panel on the right (make sure it’s not minimized!) shows analytics for the actual portfolio and model portfolio over the selected time period</w:t>
      </w:r>
    </w:p>
    <w:p w14:paraId="1DFEC276" w14:textId="77777777" w:rsidR="004A3399" w:rsidRDefault="004A3399" w:rsidP="004A3399">
      <w:pPr>
        <w:pStyle w:val="ListParagraph"/>
        <w:numPr>
          <w:ilvl w:val="0"/>
          <w:numId w:val="7"/>
        </w:numPr>
      </w:pPr>
      <w:r>
        <w:t>Click “Update Model” to change the balanced percentages</w:t>
      </w:r>
    </w:p>
    <w:p w14:paraId="0F3F3891" w14:textId="6F86691B" w:rsidR="004A3399" w:rsidRDefault="004A3399" w:rsidP="004A3399">
      <w:pPr>
        <w:pStyle w:val="ListParagraph"/>
        <w:numPr>
          <w:ilvl w:val="0"/>
          <w:numId w:val="7"/>
        </w:numPr>
      </w:pPr>
      <w:r>
        <w:t>Click Export to export the list of trades to a CSV</w:t>
      </w:r>
    </w:p>
    <w:p w14:paraId="0A3517CB" w14:textId="4EFD8BE5" w:rsidR="00AC3F1C" w:rsidRDefault="00AC3F1C" w:rsidP="00F41B4B">
      <w:pPr>
        <w:pStyle w:val="Heading1"/>
      </w:pPr>
      <w:r>
        <w:t>Enhanced Feature: Portfolios</w:t>
      </w:r>
      <w:r w:rsidR="00302BA9">
        <w:t xml:space="preserve"> (not in this release, but in the one after)</w:t>
      </w:r>
    </w:p>
    <w:p w14:paraId="31DE7CEC" w14:textId="77777777" w:rsidR="002C3287" w:rsidRDefault="003B3A4E" w:rsidP="003B3A4E">
      <w:pPr>
        <w:pStyle w:val="ListParagraph"/>
        <w:numPr>
          <w:ilvl w:val="0"/>
          <w:numId w:val="7"/>
        </w:numPr>
      </w:pPr>
      <w:r>
        <w:t xml:space="preserve">Portfolios can now either be </w:t>
      </w:r>
      <w:r w:rsidR="00126013">
        <w:t>simple positions-based portfolios or transactional-based portfolios</w:t>
      </w:r>
    </w:p>
    <w:p w14:paraId="6C817D24" w14:textId="15FCFD5A" w:rsidR="00F8542C" w:rsidRDefault="00112E9A" w:rsidP="00F8542C">
      <w:pPr>
        <w:pStyle w:val="ListParagraph"/>
        <w:numPr>
          <w:ilvl w:val="0"/>
          <w:numId w:val="7"/>
        </w:numPr>
      </w:pPr>
      <w:r>
        <w:t>Basic users will be able to only create positions-based portfolios</w:t>
      </w:r>
    </w:p>
    <w:p w14:paraId="3F6B29B9" w14:textId="77777777" w:rsidR="00CA120D" w:rsidRDefault="00CA120D" w:rsidP="00CA120D">
      <w:pPr>
        <w:pStyle w:val="Heading2"/>
        <w:rPr>
          <w:sz w:val="24"/>
          <w:szCs w:val="24"/>
        </w:rPr>
      </w:pPr>
      <w:r w:rsidRPr="00CA120D">
        <w:rPr>
          <w:sz w:val="24"/>
          <w:szCs w:val="24"/>
        </w:rPr>
        <w:t>Transactional Portfolios</w:t>
      </w:r>
    </w:p>
    <w:p w14:paraId="2CF9A78E" w14:textId="477C6AFD" w:rsidR="00067CEF" w:rsidRDefault="00067CEF" w:rsidP="005F7F06">
      <w:pPr>
        <w:pStyle w:val="ListParagraph"/>
        <w:numPr>
          <w:ilvl w:val="0"/>
          <w:numId w:val="7"/>
        </w:numPr>
      </w:pPr>
      <w:r>
        <w:t>Start</w:t>
      </w:r>
      <w:r>
        <w:sym w:font="Wingdings" w:char="F0E0"/>
      </w:r>
      <w:r>
        <w:t>Create Portfolio</w:t>
      </w:r>
      <w:r>
        <w:sym w:font="Wingdings" w:char="F0E0"/>
      </w:r>
      <w:r>
        <w:t>Manual Input for Transactional Portfolios</w:t>
      </w:r>
    </w:p>
    <w:p w14:paraId="0D2C7CB2" w14:textId="77777777" w:rsidR="00BF6E9C" w:rsidRDefault="005F7F06" w:rsidP="005F7F06">
      <w:pPr>
        <w:pStyle w:val="ListParagraph"/>
        <w:numPr>
          <w:ilvl w:val="0"/>
          <w:numId w:val="7"/>
        </w:numPr>
      </w:pPr>
      <w:r>
        <w:t>You can now add a stock transaction, asset transaction, or cash transaction to your portfolio</w:t>
      </w:r>
    </w:p>
    <w:p w14:paraId="7EB86E02" w14:textId="77777777" w:rsidR="00073BC5" w:rsidRDefault="00073BC5" w:rsidP="00073BC5">
      <w:pPr>
        <w:pStyle w:val="ListParagraph"/>
        <w:numPr>
          <w:ilvl w:val="1"/>
          <w:numId w:val="7"/>
        </w:numPr>
      </w:pPr>
      <w:r>
        <w:t>Stock transactions can include fees</w:t>
      </w:r>
      <w:r w:rsidR="001D1158">
        <w:t xml:space="preserve">, buys to cover, </w:t>
      </w:r>
      <w:r w:rsidR="0011495D">
        <w:t>sell to short</w:t>
      </w:r>
    </w:p>
    <w:p w14:paraId="04614F85" w14:textId="77777777" w:rsidR="00073BC5" w:rsidRDefault="001A285A" w:rsidP="00073BC5">
      <w:pPr>
        <w:pStyle w:val="ListParagraph"/>
        <w:numPr>
          <w:ilvl w:val="1"/>
          <w:numId w:val="7"/>
        </w:numPr>
      </w:pPr>
      <w:r>
        <w:t>Asset transactions can be jewelry, real estate, stock, or other</w:t>
      </w:r>
      <w:r w:rsidR="0011495D">
        <w:t>, and can be buys, sells, distributions, interest, transfer, other, or revalues</w:t>
      </w:r>
    </w:p>
    <w:p w14:paraId="2434607C" w14:textId="77777777" w:rsidR="001A285A" w:rsidRPr="00BF6E9C" w:rsidRDefault="001A285A" w:rsidP="00073BC5">
      <w:pPr>
        <w:pStyle w:val="ListParagraph"/>
        <w:numPr>
          <w:ilvl w:val="1"/>
          <w:numId w:val="7"/>
        </w:numPr>
      </w:pPr>
      <w:r>
        <w:t>Cash transactions can show interest, transfers, or other</w:t>
      </w:r>
      <w:r w:rsidR="00A11EC7">
        <w:t>, and can be on credit or margin</w:t>
      </w:r>
    </w:p>
    <w:sectPr w:rsidR="001A285A" w:rsidRPr="00BF6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0220"/>
    <w:multiLevelType w:val="hybridMultilevel"/>
    <w:tmpl w:val="EB3E330E"/>
    <w:lvl w:ilvl="0" w:tplc="C18EE4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718"/>
    <w:multiLevelType w:val="hybridMultilevel"/>
    <w:tmpl w:val="A8D45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A67E1"/>
    <w:multiLevelType w:val="hybridMultilevel"/>
    <w:tmpl w:val="F558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2D1979"/>
    <w:multiLevelType w:val="hybridMultilevel"/>
    <w:tmpl w:val="05CA5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E0BD9"/>
    <w:multiLevelType w:val="hybridMultilevel"/>
    <w:tmpl w:val="6A3A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F3E3F"/>
    <w:multiLevelType w:val="hybridMultilevel"/>
    <w:tmpl w:val="89F4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A5A56"/>
    <w:multiLevelType w:val="hybridMultilevel"/>
    <w:tmpl w:val="7F6E1A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51931"/>
    <w:multiLevelType w:val="hybridMultilevel"/>
    <w:tmpl w:val="25A8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EB5CAA"/>
    <w:multiLevelType w:val="hybridMultilevel"/>
    <w:tmpl w:val="6CE4D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04"/>
    <w:rsid w:val="000050FE"/>
    <w:rsid w:val="00007994"/>
    <w:rsid w:val="00013A2C"/>
    <w:rsid w:val="00013E86"/>
    <w:rsid w:val="00013FA0"/>
    <w:rsid w:val="00015BF6"/>
    <w:rsid w:val="00021A6D"/>
    <w:rsid w:val="00022078"/>
    <w:rsid w:val="00022547"/>
    <w:rsid w:val="000236BD"/>
    <w:rsid w:val="00027B1B"/>
    <w:rsid w:val="0003172B"/>
    <w:rsid w:val="000319B2"/>
    <w:rsid w:val="00031AFB"/>
    <w:rsid w:val="00032B62"/>
    <w:rsid w:val="000331FE"/>
    <w:rsid w:val="00034525"/>
    <w:rsid w:val="000350F4"/>
    <w:rsid w:val="00040AD3"/>
    <w:rsid w:val="00052017"/>
    <w:rsid w:val="00053457"/>
    <w:rsid w:val="0005476F"/>
    <w:rsid w:val="00057AF0"/>
    <w:rsid w:val="000642DC"/>
    <w:rsid w:val="00065DE8"/>
    <w:rsid w:val="00067CEF"/>
    <w:rsid w:val="00073BC5"/>
    <w:rsid w:val="00073F4A"/>
    <w:rsid w:val="000A1D1F"/>
    <w:rsid w:val="000A5649"/>
    <w:rsid w:val="000B5357"/>
    <w:rsid w:val="000C3EDA"/>
    <w:rsid w:val="000C3F23"/>
    <w:rsid w:val="000C55A3"/>
    <w:rsid w:val="000D4C4D"/>
    <w:rsid w:val="000D6C50"/>
    <w:rsid w:val="000F252B"/>
    <w:rsid w:val="00112E9A"/>
    <w:rsid w:val="0011495D"/>
    <w:rsid w:val="00116D07"/>
    <w:rsid w:val="00124903"/>
    <w:rsid w:val="00126013"/>
    <w:rsid w:val="00132832"/>
    <w:rsid w:val="00135372"/>
    <w:rsid w:val="00135CBD"/>
    <w:rsid w:val="00142B3F"/>
    <w:rsid w:val="00155111"/>
    <w:rsid w:val="00155895"/>
    <w:rsid w:val="001612DC"/>
    <w:rsid w:val="00163D3B"/>
    <w:rsid w:val="00164135"/>
    <w:rsid w:val="001645D9"/>
    <w:rsid w:val="00166F89"/>
    <w:rsid w:val="00174BDA"/>
    <w:rsid w:val="00174D93"/>
    <w:rsid w:val="00176481"/>
    <w:rsid w:val="00180A37"/>
    <w:rsid w:val="00180A84"/>
    <w:rsid w:val="001813EA"/>
    <w:rsid w:val="00185FDD"/>
    <w:rsid w:val="00186ADF"/>
    <w:rsid w:val="00193064"/>
    <w:rsid w:val="001952D5"/>
    <w:rsid w:val="00195A77"/>
    <w:rsid w:val="001A285A"/>
    <w:rsid w:val="001A40F0"/>
    <w:rsid w:val="001A4350"/>
    <w:rsid w:val="001C27FB"/>
    <w:rsid w:val="001D1158"/>
    <w:rsid w:val="001D20D2"/>
    <w:rsid w:val="001D5031"/>
    <w:rsid w:val="001E101C"/>
    <w:rsid w:val="001E4A49"/>
    <w:rsid w:val="001F11E9"/>
    <w:rsid w:val="001F18F6"/>
    <w:rsid w:val="001F7365"/>
    <w:rsid w:val="001F7750"/>
    <w:rsid w:val="002109D7"/>
    <w:rsid w:val="00216C02"/>
    <w:rsid w:val="00217148"/>
    <w:rsid w:val="00220541"/>
    <w:rsid w:val="00235123"/>
    <w:rsid w:val="00240E14"/>
    <w:rsid w:val="0025310C"/>
    <w:rsid w:val="0026466F"/>
    <w:rsid w:val="00275044"/>
    <w:rsid w:val="002767C2"/>
    <w:rsid w:val="00283F32"/>
    <w:rsid w:val="002867FA"/>
    <w:rsid w:val="00286EAC"/>
    <w:rsid w:val="00290027"/>
    <w:rsid w:val="00290507"/>
    <w:rsid w:val="00292299"/>
    <w:rsid w:val="002B24AB"/>
    <w:rsid w:val="002C3287"/>
    <w:rsid w:val="002C386A"/>
    <w:rsid w:val="002C45EA"/>
    <w:rsid w:val="002C5C41"/>
    <w:rsid w:val="002C7594"/>
    <w:rsid w:val="002C7D6A"/>
    <w:rsid w:val="002D29FB"/>
    <w:rsid w:val="002D3F81"/>
    <w:rsid w:val="002D6E6D"/>
    <w:rsid w:val="002E46FA"/>
    <w:rsid w:val="002F05C7"/>
    <w:rsid w:val="002F494E"/>
    <w:rsid w:val="003024AE"/>
    <w:rsid w:val="00302BA9"/>
    <w:rsid w:val="00304E91"/>
    <w:rsid w:val="00307596"/>
    <w:rsid w:val="00311304"/>
    <w:rsid w:val="00315012"/>
    <w:rsid w:val="00317171"/>
    <w:rsid w:val="00317324"/>
    <w:rsid w:val="00334B1A"/>
    <w:rsid w:val="003362BE"/>
    <w:rsid w:val="00337212"/>
    <w:rsid w:val="00342280"/>
    <w:rsid w:val="00346066"/>
    <w:rsid w:val="003476F6"/>
    <w:rsid w:val="00352683"/>
    <w:rsid w:val="00362B34"/>
    <w:rsid w:val="00363998"/>
    <w:rsid w:val="0036422A"/>
    <w:rsid w:val="00364F94"/>
    <w:rsid w:val="00374368"/>
    <w:rsid w:val="0037506D"/>
    <w:rsid w:val="00376973"/>
    <w:rsid w:val="003803B3"/>
    <w:rsid w:val="00386204"/>
    <w:rsid w:val="00396A81"/>
    <w:rsid w:val="00396E9D"/>
    <w:rsid w:val="003A0C89"/>
    <w:rsid w:val="003B1F22"/>
    <w:rsid w:val="003B3A4E"/>
    <w:rsid w:val="003B7038"/>
    <w:rsid w:val="003C1D52"/>
    <w:rsid w:val="003C2F47"/>
    <w:rsid w:val="003C59EE"/>
    <w:rsid w:val="003C7F9D"/>
    <w:rsid w:val="003D3E77"/>
    <w:rsid w:val="003D5536"/>
    <w:rsid w:val="003E2ECD"/>
    <w:rsid w:val="003F3C51"/>
    <w:rsid w:val="003F58E1"/>
    <w:rsid w:val="003F66EE"/>
    <w:rsid w:val="004000D3"/>
    <w:rsid w:val="00406B13"/>
    <w:rsid w:val="00414C2B"/>
    <w:rsid w:val="00416E65"/>
    <w:rsid w:val="0042018B"/>
    <w:rsid w:val="0042132B"/>
    <w:rsid w:val="004317F4"/>
    <w:rsid w:val="00431FE0"/>
    <w:rsid w:val="004349ED"/>
    <w:rsid w:val="0043528C"/>
    <w:rsid w:val="00435666"/>
    <w:rsid w:val="00440667"/>
    <w:rsid w:val="00442736"/>
    <w:rsid w:val="004463A1"/>
    <w:rsid w:val="00447AF7"/>
    <w:rsid w:val="0045442D"/>
    <w:rsid w:val="0045750D"/>
    <w:rsid w:val="00471E5F"/>
    <w:rsid w:val="00473FD4"/>
    <w:rsid w:val="00484291"/>
    <w:rsid w:val="00490B1F"/>
    <w:rsid w:val="00495454"/>
    <w:rsid w:val="00495770"/>
    <w:rsid w:val="00495BCD"/>
    <w:rsid w:val="004A22ED"/>
    <w:rsid w:val="004A3399"/>
    <w:rsid w:val="004A393A"/>
    <w:rsid w:val="004A4BDC"/>
    <w:rsid w:val="004A6DB1"/>
    <w:rsid w:val="004B049C"/>
    <w:rsid w:val="004B1354"/>
    <w:rsid w:val="004B3255"/>
    <w:rsid w:val="004B3399"/>
    <w:rsid w:val="004B5DC4"/>
    <w:rsid w:val="004C0A29"/>
    <w:rsid w:val="004E36F6"/>
    <w:rsid w:val="004E60BD"/>
    <w:rsid w:val="004E63E8"/>
    <w:rsid w:val="004F2C89"/>
    <w:rsid w:val="004F46FA"/>
    <w:rsid w:val="00507EF8"/>
    <w:rsid w:val="00517BFA"/>
    <w:rsid w:val="005203C1"/>
    <w:rsid w:val="00531590"/>
    <w:rsid w:val="00534987"/>
    <w:rsid w:val="00535B23"/>
    <w:rsid w:val="005375AE"/>
    <w:rsid w:val="005442F1"/>
    <w:rsid w:val="005446FD"/>
    <w:rsid w:val="005523C8"/>
    <w:rsid w:val="00554691"/>
    <w:rsid w:val="005601CB"/>
    <w:rsid w:val="00563992"/>
    <w:rsid w:val="00565932"/>
    <w:rsid w:val="0057112A"/>
    <w:rsid w:val="00575340"/>
    <w:rsid w:val="00575BE7"/>
    <w:rsid w:val="00576ABF"/>
    <w:rsid w:val="00577C96"/>
    <w:rsid w:val="00580617"/>
    <w:rsid w:val="0059052C"/>
    <w:rsid w:val="005905B9"/>
    <w:rsid w:val="0059533C"/>
    <w:rsid w:val="005A1A42"/>
    <w:rsid w:val="005A5A9E"/>
    <w:rsid w:val="005A6F18"/>
    <w:rsid w:val="005B0F37"/>
    <w:rsid w:val="005B1399"/>
    <w:rsid w:val="005B52AC"/>
    <w:rsid w:val="005B7A96"/>
    <w:rsid w:val="005C5C14"/>
    <w:rsid w:val="005C7D8A"/>
    <w:rsid w:val="005D3036"/>
    <w:rsid w:val="005E0BF0"/>
    <w:rsid w:val="005E0DF5"/>
    <w:rsid w:val="005E1B20"/>
    <w:rsid w:val="005E2DA9"/>
    <w:rsid w:val="005E3911"/>
    <w:rsid w:val="005F4049"/>
    <w:rsid w:val="005F7F06"/>
    <w:rsid w:val="00605C1E"/>
    <w:rsid w:val="00606B94"/>
    <w:rsid w:val="006101FA"/>
    <w:rsid w:val="00614A2B"/>
    <w:rsid w:val="00615352"/>
    <w:rsid w:val="0062543C"/>
    <w:rsid w:val="0062671D"/>
    <w:rsid w:val="00627617"/>
    <w:rsid w:val="00632AF1"/>
    <w:rsid w:val="006342C7"/>
    <w:rsid w:val="00634540"/>
    <w:rsid w:val="00641F56"/>
    <w:rsid w:val="00645289"/>
    <w:rsid w:val="00651D3C"/>
    <w:rsid w:val="00661FCE"/>
    <w:rsid w:val="00663CDD"/>
    <w:rsid w:val="0066504E"/>
    <w:rsid w:val="00667176"/>
    <w:rsid w:val="006722EA"/>
    <w:rsid w:val="00676216"/>
    <w:rsid w:val="00690A9C"/>
    <w:rsid w:val="006A0599"/>
    <w:rsid w:val="006A1FF8"/>
    <w:rsid w:val="006B701A"/>
    <w:rsid w:val="006B7D36"/>
    <w:rsid w:val="006C0B13"/>
    <w:rsid w:val="006C356D"/>
    <w:rsid w:val="006D2B74"/>
    <w:rsid w:val="006E745B"/>
    <w:rsid w:val="006E75CA"/>
    <w:rsid w:val="006F5A9A"/>
    <w:rsid w:val="00700BD7"/>
    <w:rsid w:val="007019D0"/>
    <w:rsid w:val="007034DF"/>
    <w:rsid w:val="00703861"/>
    <w:rsid w:val="007142F0"/>
    <w:rsid w:val="007242AD"/>
    <w:rsid w:val="007248B5"/>
    <w:rsid w:val="00732F3B"/>
    <w:rsid w:val="00736FBB"/>
    <w:rsid w:val="00737BC7"/>
    <w:rsid w:val="00742809"/>
    <w:rsid w:val="00742F0C"/>
    <w:rsid w:val="00746581"/>
    <w:rsid w:val="00747298"/>
    <w:rsid w:val="007529B1"/>
    <w:rsid w:val="007561A7"/>
    <w:rsid w:val="007569AD"/>
    <w:rsid w:val="007704BC"/>
    <w:rsid w:val="00772366"/>
    <w:rsid w:val="0077655A"/>
    <w:rsid w:val="00782820"/>
    <w:rsid w:val="00793623"/>
    <w:rsid w:val="007A06C6"/>
    <w:rsid w:val="007A2635"/>
    <w:rsid w:val="007A6649"/>
    <w:rsid w:val="007B0343"/>
    <w:rsid w:val="007B1FBD"/>
    <w:rsid w:val="007B3952"/>
    <w:rsid w:val="007B3DD4"/>
    <w:rsid w:val="007B449A"/>
    <w:rsid w:val="007B673D"/>
    <w:rsid w:val="007B73E1"/>
    <w:rsid w:val="007C14DF"/>
    <w:rsid w:val="007C17B1"/>
    <w:rsid w:val="007C205F"/>
    <w:rsid w:val="007C3F9C"/>
    <w:rsid w:val="007D040E"/>
    <w:rsid w:val="007D175D"/>
    <w:rsid w:val="007E301A"/>
    <w:rsid w:val="007E313B"/>
    <w:rsid w:val="007F10CC"/>
    <w:rsid w:val="007F3E47"/>
    <w:rsid w:val="007F632F"/>
    <w:rsid w:val="008019E3"/>
    <w:rsid w:val="0080495A"/>
    <w:rsid w:val="00810913"/>
    <w:rsid w:val="008113DC"/>
    <w:rsid w:val="0081648B"/>
    <w:rsid w:val="0081770D"/>
    <w:rsid w:val="00837AC8"/>
    <w:rsid w:val="00846342"/>
    <w:rsid w:val="00850C92"/>
    <w:rsid w:val="008516B3"/>
    <w:rsid w:val="00861F87"/>
    <w:rsid w:val="008670F4"/>
    <w:rsid w:val="008747C6"/>
    <w:rsid w:val="00880511"/>
    <w:rsid w:val="008903FB"/>
    <w:rsid w:val="0089184B"/>
    <w:rsid w:val="00891CC6"/>
    <w:rsid w:val="0089243F"/>
    <w:rsid w:val="00893345"/>
    <w:rsid w:val="008979CD"/>
    <w:rsid w:val="008A0B86"/>
    <w:rsid w:val="008A13BA"/>
    <w:rsid w:val="008A3ACE"/>
    <w:rsid w:val="008A3B0E"/>
    <w:rsid w:val="008A68BD"/>
    <w:rsid w:val="008B5312"/>
    <w:rsid w:val="008B5DB4"/>
    <w:rsid w:val="008C2453"/>
    <w:rsid w:val="008C70D3"/>
    <w:rsid w:val="008C745D"/>
    <w:rsid w:val="008D0A6A"/>
    <w:rsid w:val="008E2D30"/>
    <w:rsid w:val="008E4F7F"/>
    <w:rsid w:val="008E70D4"/>
    <w:rsid w:val="008F478C"/>
    <w:rsid w:val="008F4A2F"/>
    <w:rsid w:val="008F5B97"/>
    <w:rsid w:val="008F7259"/>
    <w:rsid w:val="008F7BA6"/>
    <w:rsid w:val="009019DF"/>
    <w:rsid w:val="00902BBB"/>
    <w:rsid w:val="00907264"/>
    <w:rsid w:val="0091229A"/>
    <w:rsid w:val="009170F6"/>
    <w:rsid w:val="00921EFF"/>
    <w:rsid w:val="00923046"/>
    <w:rsid w:val="009276CF"/>
    <w:rsid w:val="009365E8"/>
    <w:rsid w:val="009370E9"/>
    <w:rsid w:val="009370F9"/>
    <w:rsid w:val="009522F7"/>
    <w:rsid w:val="00954CF4"/>
    <w:rsid w:val="00957677"/>
    <w:rsid w:val="00961008"/>
    <w:rsid w:val="00961017"/>
    <w:rsid w:val="009612B8"/>
    <w:rsid w:val="00961B13"/>
    <w:rsid w:val="00962C86"/>
    <w:rsid w:val="0097298D"/>
    <w:rsid w:val="0097341D"/>
    <w:rsid w:val="00977EEA"/>
    <w:rsid w:val="009874BB"/>
    <w:rsid w:val="00993697"/>
    <w:rsid w:val="009B0390"/>
    <w:rsid w:val="009B2D63"/>
    <w:rsid w:val="009D20DC"/>
    <w:rsid w:val="009E1730"/>
    <w:rsid w:val="009E1D6A"/>
    <w:rsid w:val="009E42B7"/>
    <w:rsid w:val="009F017F"/>
    <w:rsid w:val="009F12C5"/>
    <w:rsid w:val="009F3261"/>
    <w:rsid w:val="009F44D1"/>
    <w:rsid w:val="009F5F65"/>
    <w:rsid w:val="00A00C60"/>
    <w:rsid w:val="00A06685"/>
    <w:rsid w:val="00A11EC7"/>
    <w:rsid w:val="00A14A48"/>
    <w:rsid w:val="00A16274"/>
    <w:rsid w:val="00A1693A"/>
    <w:rsid w:val="00A2025C"/>
    <w:rsid w:val="00A20AFE"/>
    <w:rsid w:val="00A2168D"/>
    <w:rsid w:val="00A22365"/>
    <w:rsid w:val="00A30144"/>
    <w:rsid w:val="00A30316"/>
    <w:rsid w:val="00A41B32"/>
    <w:rsid w:val="00A420AF"/>
    <w:rsid w:val="00A51D74"/>
    <w:rsid w:val="00A532EF"/>
    <w:rsid w:val="00A550A9"/>
    <w:rsid w:val="00A65649"/>
    <w:rsid w:val="00A77277"/>
    <w:rsid w:val="00A937F3"/>
    <w:rsid w:val="00A95056"/>
    <w:rsid w:val="00A96C3A"/>
    <w:rsid w:val="00AA03A2"/>
    <w:rsid w:val="00AA20A5"/>
    <w:rsid w:val="00AC1361"/>
    <w:rsid w:val="00AC3F1C"/>
    <w:rsid w:val="00AC5B41"/>
    <w:rsid w:val="00AD1244"/>
    <w:rsid w:val="00AD1252"/>
    <w:rsid w:val="00AD326F"/>
    <w:rsid w:val="00AD7EE3"/>
    <w:rsid w:val="00AE257C"/>
    <w:rsid w:val="00AE4661"/>
    <w:rsid w:val="00AE5410"/>
    <w:rsid w:val="00AF19E2"/>
    <w:rsid w:val="00AF21C8"/>
    <w:rsid w:val="00AF644E"/>
    <w:rsid w:val="00B00BBA"/>
    <w:rsid w:val="00B044A6"/>
    <w:rsid w:val="00B048E9"/>
    <w:rsid w:val="00B101B8"/>
    <w:rsid w:val="00B12BD6"/>
    <w:rsid w:val="00B17ACD"/>
    <w:rsid w:val="00B230BC"/>
    <w:rsid w:val="00B306B6"/>
    <w:rsid w:val="00B30934"/>
    <w:rsid w:val="00B30F16"/>
    <w:rsid w:val="00B31996"/>
    <w:rsid w:val="00B32E86"/>
    <w:rsid w:val="00B44515"/>
    <w:rsid w:val="00B45013"/>
    <w:rsid w:val="00B53D2F"/>
    <w:rsid w:val="00B73E75"/>
    <w:rsid w:val="00B75DCB"/>
    <w:rsid w:val="00B77960"/>
    <w:rsid w:val="00B80B22"/>
    <w:rsid w:val="00B830C3"/>
    <w:rsid w:val="00B8626F"/>
    <w:rsid w:val="00B93B4C"/>
    <w:rsid w:val="00B94037"/>
    <w:rsid w:val="00B96193"/>
    <w:rsid w:val="00BA39B8"/>
    <w:rsid w:val="00BA3FE6"/>
    <w:rsid w:val="00BA6078"/>
    <w:rsid w:val="00BA6B04"/>
    <w:rsid w:val="00BB0377"/>
    <w:rsid w:val="00BB4463"/>
    <w:rsid w:val="00BB50C3"/>
    <w:rsid w:val="00BB7D41"/>
    <w:rsid w:val="00BC06EF"/>
    <w:rsid w:val="00BC0794"/>
    <w:rsid w:val="00BC4A6D"/>
    <w:rsid w:val="00BC760D"/>
    <w:rsid w:val="00BD11AB"/>
    <w:rsid w:val="00BD1B89"/>
    <w:rsid w:val="00BD2D3B"/>
    <w:rsid w:val="00BD3C36"/>
    <w:rsid w:val="00BD62C5"/>
    <w:rsid w:val="00BD732F"/>
    <w:rsid w:val="00BE0316"/>
    <w:rsid w:val="00BE204E"/>
    <w:rsid w:val="00BF0D94"/>
    <w:rsid w:val="00BF3C5B"/>
    <w:rsid w:val="00BF3E77"/>
    <w:rsid w:val="00BF4A8D"/>
    <w:rsid w:val="00BF6E9C"/>
    <w:rsid w:val="00BF71DD"/>
    <w:rsid w:val="00C070C3"/>
    <w:rsid w:val="00C07163"/>
    <w:rsid w:val="00C21E07"/>
    <w:rsid w:val="00C27246"/>
    <w:rsid w:val="00C3182B"/>
    <w:rsid w:val="00C40E72"/>
    <w:rsid w:val="00C551AB"/>
    <w:rsid w:val="00C56AE1"/>
    <w:rsid w:val="00C630E5"/>
    <w:rsid w:val="00C64A91"/>
    <w:rsid w:val="00C64EC7"/>
    <w:rsid w:val="00C741CC"/>
    <w:rsid w:val="00C74673"/>
    <w:rsid w:val="00C8204A"/>
    <w:rsid w:val="00C84C04"/>
    <w:rsid w:val="00C84E90"/>
    <w:rsid w:val="00C84EBB"/>
    <w:rsid w:val="00C86E69"/>
    <w:rsid w:val="00C92A9D"/>
    <w:rsid w:val="00C92B30"/>
    <w:rsid w:val="00C95408"/>
    <w:rsid w:val="00CA120D"/>
    <w:rsid w:val="00CB0A69"/>
    <w:rsid w:val="00CB1F32"/>
    <w:rsid w:val="00CB477C"/>
    <w:rsid w:val="00CB5BC1"/>
    <w:rsid w:val="00CC0D6C"/>
    <w:rsid w:val="00CC66BB"/>
    <w:rsid w:val="00CD12C6"/>
    <w:rsid w:val="00CE10EA"/>
    <w:rsid w:val="00CE33B9"/>
    <w:rsid w:val="00D072BE"/>
    <w:rsid w:val="00D1197A"/>
    <w:rsid w:val="00D130A8"/>
    <w:rsid w:val="00D15440"/>
    <w:rsid w:val="00D15A4E"/>
    <w:rsid w:val="00D171B3"/>
    <w:rsid w:val="00D201E9"/>
    <w:rsid w:val="00D2312B"/>
    <w:rsid w:val="00D25625"/>
    <w:rsid w:val="00D34DBE"/>
    <w:rsid w:val="00D40C4C"/>
    <w:rsid w:val="00D4522F"/>
    <w:rsid w:val="00D4556B"/>
    <w:rsid w:val="00D47FB1"/>
    <w:rsid w:val="00D50D27"/>
    <w:rsid w:val="00D61C4F"/>
    <w:rsid w:val="00D64BA3"/>
    <w:rsid w:val="00D65781"/>
    <w:rsid w:val="00D71818"/>
    <w:rsid w:val="00D75821"/>
    <w:rsid w:val="00D7774F"/>
    <w:rsid w:val="00D82579"/>
    <w:rsid w:val="00D82BFA"/>
    <w:rsid w:val="00D8330D"/>
    <w:rsid w:val="00D8348F"/>
    <w:rsid w:val="00D83784"/>
    <w:rsid w:val="00D93ABE"/>
    <w:rsid w:val="00D94EBB"/>
    <w:rsid w:val="00D95F99"/>
    <w:rsid w:val="00D961F7"/>
    <w:rsid w:val="00D96377"/>
    <w:rsid w:val="00DA47FF"/>
    <w:rsid w:val="00DA6165"/>
    <w:rsid w:val="00DA6C58"/>
    <w:rsid w:val="00DA6D2A"/>
    <w:rsid w:val="00DB3222"/>
    <w:rsid w:val="00DB4EA9"/>
    <w:rsid w:val="00DC759F"/>
    <w:rsid w:val="00DC76C3"/>
    <w:rsid w:val="00DC79F1"/>
    <w:rsid w:val="00DD0C6F"/>
    <w:rsid w:val="00DD153E"/>
    <w:rsid w:val="00DD5D02"/>
    <w:rsid w:val="00DE0279"/>
    <w:rsid w:val="00DE23B1"/>
    <w:rsid w:val="00DE2993"/>
    <w:rsid w:val="00DE40C6"/>
    <w:rsid w:val="00DE5785"/>
    <w:rsid w:val="00DE6E81"/>
    <w:rsid w:val="00DE76DA"/>
    <w:rsid w:val="00DF5BC1"/>
    <w:rsid w:val="00DF6158"/>
    <w:rsid w:val="00E00EEA"/>
    <w:rsid w:val="00E0198D"/>
    <w:rsid w:val="00E03A98"/>
    <w:rsid w:val="00E11C70"/>
    <w:rsid w:val="00E12E44"/>
    <w:rsid w:val="00E13111"/>
    <w:rsid w:val="00E15EEB"/>
    <w:rsid w:val="00E20BE8"/>
    <w:rsid w:val="00E22760"/>
    <w:rsid w:val="00E23806"/>
    <w:rsid w:val="00E24132"/>
    <w:rsid w:val="00E2643A"/>
    <w:rsid w:val="00E3087C"/>
    <w:rsid w:val="00E322A4"/>
    <w:rsid w:val="00E37E78"/>
    <w:rsid w:val="00E43932"/>
    <w:rsid w:val="00E45E40"/>
    <w:rsid w:val="00E45E98"/>
    <w:rsid w:val="00E50154"/>
    <w:rsid w:val="00E5258C"/>
    <w:rsid w:val="00E53584"/>
    <w:rsid w:val="00E55FC4"/>
    <w:rsid w:val="00E56AD8"/>
    <w:rsid w:val="00E56B9B"/>
    <w:rsid w:val="00E64F81"/>
    <w:rsid w:val="00E66E4D"/>
    <w:rsid w:val="00E701FC"/>
    <w:rsid w:val="00E72825"/>
    <w:rsid w:val="00E72A46"/>
    <w:rsid w:val="00E8768A"/>
    <w:rsid w:val="00E93CBD"/>
    <w:rsid w:val="00E97695"/>
    <w:rsid w:val="00EA3913"/>
    <w:rsid w:val="00EB3A48"/>
    <w:rsid w:val="00EB5228"/>
    <w:rsid w:val="00EC1A94"/>
    <w:rsid w:val="00EC334C"/>
    <w:rsid w:val="00EC34D1"/>
    <w:rsid w:val="00EC584C"/>
    <w:rsid w:val="00ED12A2"/>
    <w:rsid w:val="00EE37A1"/>
    <w:rsid w:val="00EE73E9"/>
    <w:rsid w:val="00EF40D8"/>
    <w:rsid w:val="00EF513E"/>
    <w:rsid w:val="00EF52A7"/>
    <w:rsid w:val="00EF52AD"/>
    <w:rsid w:val="00EF530D"/>
    <w:rsid w:val="00F00FF8"/>
    <w:rsid w:val="00F015E5"/>
    <w:rsid w:val="00F03103"/>
    <w:rsid w:val="00F03912"/>
    <w:rsid w:val="00F06C2F"/>
    <w:rsid w:val="00F1261D"/>
    <w:rsid w:val="00F154D0"/>
    <w:rsid w:val="00F166E7"/>
    <w:rsid w:val="00F2545C"/>
    <w:rsid w:val="00F2798F"/>
    <w:rsid w:val="00F30F3F"/>
    <w:rsid w:val="00F3250E"/>
    <w:rsid w:val="00F40271"/>
    <w:rsid w:val="00F41B4B"/>
    <w:rsid w:val="00F45893"/>
    <w:rsid w:val="00F465DD"/>
    <w:rsid w:val="00F52097"/>
    <w:rsid w:val="00F61ADE"/>
    <w:rsid w:val="00F71E1E"/>
    <w:rsid w:val="00F823FC"/>
    <w:rsid w:val="00F845E9"/>
    <w:rsid w:val="00F8542C"/>
    <w:rsid w:val="00F87911"/>
    <w:rsid w:val="00F91724"/>
    <w:rsid w:val="00FA0CAF"/>
    <w:rsid w:val="00FB0066"/>
    <w:rsid w:val="00FB3A7B"/>
    <w:rsid w:val="00FB7E3D"/>
    <w:rsid w:val="00FC1CEE"/>
    <w:rsid w:val="00FC6409"/>
    <w:rsid w:val="00FD1889"/>
    <w:rsid w:val="00FD303D"/>
    <w:rsid w:val="00FD65EE"/>
    <w:rsid w:val="00FD6B05"/>
    <w:rsid w:val="00FE2542"/>
    <w:rsid w:val="00FF3EB7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0E7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31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E2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2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A3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8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46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31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E2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2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A3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8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46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Reisman</dc:creator>
  <cp:lastModifiedBy>Erica</cp:lastModifiedBy>
  <cp:revision>241</cp:revision>
  <cp:lastPrinted>2015-03-25T15:23:00Z</cp:lastPrinted>
  <dcterms:created xsi:type="dcterms:W3CDTF">2015-03-17T17:11:00Z</dcterms:created>
  <dcterms:modified xsi:type="dcterms:W3CDTF">2015-03-25T15:23:00Z</dcterms:modified>
</cp:coreProperties>
</file>