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059EE" w14:textId="3F44F522" w:rsidR="00463579" w:rsidRDefault="00395595" w:rsidP="00463579">
      <w:pPr>
        <w:pStyle w:val="Heading1"/>
      </w:pPr>
      <w:bookmarkStart w:id="0" w:name="_GoBack"/>
      <w:bookmarkEnd w:id="0"/>
      <w:r>
        <w:t>Stock Rover’s</w:t>
      </w:r>
      <w:r w:rsidR="00463579">
        <w:t xml:space="preserve"> </w:t>
      </w:r>
      <w:r w:rsidR="00084DCF">
        <w:t>“</w:t>
      </w:r>
      <w:r w:rsidR="00463579">
        <w:t>Hidden</w:t>
      </w:r>
      <w:r w:rsidR="00084DCF">
        <w:t>”</w:t>
      </w:r>
      <w:r w:rsidR="00463579">
        <w:t xml:space="preserve"> Features</w:t>
      </w:r>
    </w:p>
    <w:p w14:paraId="37F00687" w14:textId="77777777" w:rsidR="00463579" w:rsidRPr="00CD5BCD" w:rsidRDefault="00463579" w:rsidP="00463579">
      <w:pPr>
        <w:pStyle w:val="Heading2"/>
      </w:pPr>
      <w:r w:rsidRPr="00CD5BCD">
        <w:t>The Table</w:t>
      </w:r>
      <w:r>
        <w:t>: Rows</w:t>
      </w:r>
    </w:p>
    <w:p w14:paraId="0E374762" w14:textId="6155AE26" w:rsidR="00463579" w:rsidRDefault="00FD6BC0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5B16E49A" wp14:editId="12E98855">
            <wp:simplePos x="0" y="0"/>
            <wp:positionH relativeFrom="margin">
              <wp:posOffset>2509520</wp:posOffset>
            </wp:positionH>
            <wp:positionV relativeFrom="margin">
              <wp:posOffset>1065530</wp:posOffset>
            </wp:positionV>
            <wp:extent cx="220980" cy="220980"/>
            <wp:effectExtent l="0" t="0" r="7620" b="7620"/>
            <wp:wrapTight wrapText="bothSides">
              <wp:wrapPolygon edited="0">
                <wp:start x="0" y="0"/>
                <wp:lineTo x="0" y="19862"/>
                <wp:lineTo x="19862" y="19862"/>
                <wp:lineTo x="1986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7-21 at 6.20.03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B54">
        <w:rPr>
          <w:rFonts w:asciiTheme="majorHAnsi" w:hAnsiTheme="majorHAnsi"/>
        </w:rPr>
        <w:t>Expand row for m</w:t>
      </w:r>
      <w:r w:rsidR="005609A5">
        <w:rPr>
          <w:rFonts w:asciiTheme="majorHAnsi" w:hAnsiTheme="majorHAnsi"/>
        </w:rPr>
        <w:t>etric history</w:t>
      </w:r>
    </w:p>
    <w:p w14:paraId="4F8DA1A5" w14:textId="115DA1A1" w:rsidR="00D52EEB" w:rsidRPr="00D52EEB" w:rsidRDefault="00D52EEB" w:rsidP="00D52EE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Click the arrow button</w:t>
      </w:r>
      <w:r w:rsidR="00FD6BC0">
        <w:rPr>
          <w:rFonts w:asciiTheme="majorHAnsi" w:hAnsiTheme="majorHAnsi"/>
        </w:rPr>
        <w:t>:</w:t>
      </w:r>
      <w:r>
        <w:rPr>
          <w:rFonts w:asciiTheme="majorHAnsi" w:hAnsiTheme="majorHAnsi"/>
        </w:rPr>
        <w:t xml:space="preserve"> next to the ticker cell to </w:t>
      </w:r>
      <w:r w:rsidR="002F6822">
        <w:rPr>
          <w:rFonts w:asciiTheme="majorHAnsi" w:hAnsiTheme="majorHAnsi"/>
        </w:rPr>
        <w:t>open</w:t>
      </w:r>
      <w:r w:rsidR="00C10439">
        <w:rPr>
          <w:rFonts w:asciiTheme="majorHAnsi" w:hAnsiTheme="majorHAnsi"/>
        </w:rPr>
        <w:t xml:space="preserve"> data from past years/quarters</w:t>
      </w:r>
    </w:p>
    <w:p w14:paraId="12844D5E" w14:textId="26F0D532" w:rsidR="008853FE" w:rsidRDefault="008853FE" w:rsidP="008853F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Multi-select in table</w:t>
      </w:r>
      <w:r>
        <w:rPr>
          <w:rFonts w:asciiTheme="majorHAnsi" w:hAnsiTheme="majorHAnsi"/>
        </w:rPr>
        <w:t xml:space="preserve"> –</w:t>
      </w:r>
      <w:r w:rsidR="0013177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time saver!</w:t>
      </w:r>
    </w:p>
    <w:p w14:paraId="7898CD30" w14:textId="77777777" w:rsidR="008853FE" w:rsidRPr="00C00B7C" w:rsidRDefault="008853FE" w:rsidP="008853F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 w:cs="Calibri"/>
        </w:rPr>
        <w:t>Ctrl-click several rows to chart them al</w:t>
      </w:r>
      <w:r>
        <w:rPr>
          <w:rFonts w:asciiTheme="majorHAnsi" w:hAnsiTheme="majorHAnsi" w:cs="Calibri"/>
        </w:rPr>
        <w:t>l (when Table and Chart are linked)</w:t>
      </w:r>
    </w:p>
    <w:p w14:paraId="19049391" w14:textId="77777777" w:rsidR="008853FE" w:rsidRPr="00730387" w:rsidRDefault="008853FE" w:rsidP="008853F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 w:cs="Calibri"/>
        </w:rPr>
        <w:t>Operate on multiple tickers at once via right-click menu</w:t>
      </w:r>
    </w:p>
    <w:p w14:paraId="5F9DCF28" w14:textId="77777777" w:rsidR="008853FE" w:rsidRPr="00CD5BCD" w:rsidRDefault="008853FE" w:rsidP="008853FE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 w:rsidRPr="003515ED">
        <w:rPr>
          <w:rFonts w:asciiTheme="majorHAnsi" w:hAnsiTheme="majorHAnsi" w:cs="Calibri"/>
          <w:b/>
          <w:i/>
          <w:color w:val="FF0000"/>
        </w:rPr>
        <w:t>Tip:</w:t>
      </w:r>
      <w:r w:rsidRPr="00CC399F">
        <w:rPr>
          <w:rFonts w:asciiTheme="majorHAnsi" w:hAnsiTheme="majorHAnsi" w:cs="Calibri"/>
          <w:color w:val="31849B" w:themeColor="accent5" w:themeShade="BF"/>
        </w:rPr>
        <w:t xml:space="preserve"> </w:t>
      </w:r>
      <w:r>
        <w:rPr>
          <w:rFonts w:asciiTheme="majorHAnsi" w:hAnsiTheme="majorHAnsi" w:cs="Calibri"/>
        </w:rPr>
        <w:t>This is the fastest way to merge watchlists</w:t>
      </w:r>
    </w:p>
    <w:p w14:paraId="44211530" w14:textId="77777777" w:rsidR="008853FE" w:rsidRPr="00CD5BCD" w:rsidRDefault="008853FE" w:rsidP="008853F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 w:cs="Calibri"/>
        </w:rPr>
        <w:t>Multi-select equities to buy them all equally in a portfolio</w:t>
      </w:r>
      <w:r w:rsidRPr="00CD5BCD">
        <w:rPr>
          <w:rFonts w:asciiTheme="majorHAnsi" w:hAnsiTheme="majorHAnsi" w:cs="Times New Roman"/>
        </w:rPr>
        <w:t xml:space="preserve"> </w:t>
      </w:r>
    </w:p>
    <w:p w14:paraId="44369C3E" w14:textId="77777777" w:rsidR="008853FE" w:rsidRPr="00392FE2" w:rsidRDefault="008853FE" w:rsidP="008853F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 w:cs="Calibri"/>
        </w:rPr>
        <w:t>Multi-select portfolios to export them all at once</w:t>
      </w:r>
    </w:p>
    <w:p w14:paraId="79BA2203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Coloring rows</w:t>
      </w:r>
    </w:p>
    <w:p w14:paraId="74B7BBC2" w14:textId="77777777" w:rsidR="00463579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Color stays with stock even if you go to a different dataset</w:t>
      </w:r>
    </w:p>
    <w:p w14:paraId="47AAE641" w14:textId="77777777" w:rsidR="00463579" w:rsidRPr="00CD5BCD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Click palette icon to get rid of a row’s color</w:t>
      </w:r>
    </w:p>
    <w:p w14:paraId="0250314C" w14:textId="77777777" w:rsidR="00463579" w:rsidRPr="00CD5BCD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Tagging rows</w:t>
      </w:r>
      <w:r>
        <w:rPr>
          <w:rFonts w:asciiTheme="majorHAnsi" w:hAnsiTheme="majorHAnsi"/>
        </w:rPr>
        <w:t xml:space="preserve"> (</w:t>
      </w:r>
      <w:r w:rsidRPr="003515ED">
        <w:rPr>
          <w:rFonts w:asciiTheme="majorHAnsi" w:hAnsiTheme="majorHAnsi"/>
          <w:color w:val="548DD4" w:themeColor="text2" w:themeTint="99"/>
        </w:rPr>
        <w:t>Premium</w:t>
      </w:r>
      <w:r>
        <w:rPr>
          <w:rFonts w:asciiTheme="majorHAnsi" w:hAnsiTheme="majorHAnsi"/>
        </w:rPr>
        <w:t>)</w:t>
      </w:r>
    </w:p>
    <w:p w14:paraId="597FD061" w14:textId="3B09105E" w:rsidR="00463579" w:rsidRDefault="005609A5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Add T</w:t>
      </w:r>
      <w:r w:rsidR="00463579">
        <w:rPr>
          <w:rFonts w:asciiTheme="majorHAnsi" w:hAnsiTheme="majorHAnsi"/>
        </w:rPr>
        <w:t>ag column</w:t>
      </w:r>
      <w:r>
        <w:rPr>
          <w:rFonts w:asciiTheme="majorHAnsi" w:hAnsiTheme="majorHAnsi"/>
        </w:rPr>
        <w:t xml:space="preserve"> to see tags at all times (use ‘Add Column’ </w:t>
      </w:r>
      <w:proofErr w:type="spellStart"/>
      <w:r>
        <w:rPr>
          <w:rFonts w:asciiTheme="majorHAnsi" w:hAnsiTheme="majorHAnsi"/>
        </w:rPr>
        <w:t>searchbox</w:t>
      </w:r>
      <w:proofErr w:type="spellEnd"/>
      <w:r>
        <w:rPr>
          <w:rFonts w:asciiTheme="majorHAnsi" w:hAnsiTheme="majorHAnsi"/>
        </w:rPr>
        <w:t>)</w:t>
      </w:r>
    </w:p>
    <w:p w14:paraId="1769F3AF" w14:textId="043A3EB1" w:rsidR="00463579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Manage tags </w:t>
      </w:r>
      <w:r w:rsidR="004549C5">
        <w:rPr>
          <w:rFonts w:asciiTheme="majorHAnsi" w:hAnsiTheme="majorHAnsi"/>
        </w:rPr>
        <w:t>by right-clicking a ticker or through the Tag column header</w:t>
      </w:r>
    </w:p>
    <w:p w14:paraId="56B62DE8" w14:textId="094638FB" w:rsidR="00463579" w:rsidRDefault="005609A5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Group </w:t>
      </w:r>
      <w:r w:rsidR="009321D8">
        <w:rPr>
          <w:rFonts w:asciiTheme="majorHAnsi" w:hAnsiTheme="majorHAnsi"/>
        </w:rPr>
        <w:t xml:space="preserve">the table </w:t>
      </w:r>
      <w:r>
        <w:rPr>
          <w:rFonts w:asciiTheme="majorHAnsi" w:hAnsiTheme="majorHAnsi"/>
        </w:rPr>
        <w:t>by tags or s</w:t>
      </w:r>
      <w:r w:rsidR="00463579">
        <w:rPr>
          <w:rFonts w:asciiTheme="majorHAnsi" w:hAnsiTheme="majorHAnsi"/>
        </w:rPr>
        <w:t>ave tagged tickers together as watchlist or portfolio</w:t>
      </w:r>
    </w:p>
    <w:p w14:paraId="260BF300" w14:textId="03786E7B" w:rsidR="00463579" w:rsidRDefault="003515ED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Grouping</w:t>
      </w:r>
    </w:p>
    <w:p w14:paraId="3E3329C5" w14:textId="4BD6302D" w:rsidR="003515ED" w:rsidRDefault="003515ED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Right-click any column header for the option to group the table</w:t>
      </w:r>
    </w:p>
    <w:p w14:paraId="501CD093" w14:textId="77777777" w:rsidR="004549C5" w:rsidRDefault="004549C5" w:rsidP="003515ED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See how groups perform as a whole</w:t>
      </w:r>
    </w:p>
    <w:p w14:paraId="3376190C" w14:textId="7C7A6E17" w:rsidR="00463579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Table stays grouped until un-grouped</w:t>
      </w:r>
    </w:p>
    <w:p w14:paraId="24C6AFF8" w14:textId="3106927F" w:rsidR="001275C7" w:rsidRDefault="004549C5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See </w:t>
      </w:r>
      <w:r w:rsidR="003515ED">
        <w:rPr>
          <w:rFonts w:asciiTheme="majorHAnsi" w:hAnsiTheme="majorHAnsi"/>
        </w:rPr>
        <w:t>how a screener, watchlist, or portfolio breaks down by sector or industry</w:t>
      </w:r>
      <w:r w:rsidR="008853FE">
        <w:rPr>
          <w:rFonts w:asciiTheme="majorHAnsi" w:hAnsiTheme="majorHAnsi"/>
        </w:rPr>
        <w:t xml:space="preserve"> </w:t>
      </w:r>
    </w:p>
    <w:p w14:paraId="7822F665" w14:textId="4327B9D9" w:rsidR="004549C5" w:rsidRPr="00CD5BCD" w:rsidRDefault="004549C5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3515ED">
        <w:rPr>
          <w:rFonts w:asciiTheme="majorHAnsi" w:hAnsiTheme="majorHAnsi"/>
          <w:b/>
          <w:i/>
          <w:color w:val="FF0000"/>
        </w:rPr>
        <w:t>Tip:</w:t>
      </w:r>
      <w:r w:rsidRPr="00CC399F">
        <w:rPr>
          <w:rFonts w:asciiTheme="majorHAnsi" w:hAnsiTheme="majorHAnsi"/>
          <w:color w:val="31849B" w:themeColor="accent5" w:themeShade="BF"/>
        </w:rPr>
        <w:t xml:space="preserve"> </w:t>
      </w:r>
      <w:r w:rsidR="003515ED">
        <w:rPr>
          <w:rFonts w:asciiTheme="majorHAnsi" w:hAnsiTheme="majorHAnsi"/>
        </w:rPr>
        <w:t>Use tags/colors</w:t>
      </w:r>
      <w:r>
        <w:rPr>
          <w:rFonts w:asciiTheme="majorHAnsi" w:hAnsiTheme="majorHAnsi"/>
        </w:rPr>
        <w:t xml:space="preserve"> </w:t>
      </w:r>
      <w:r w:rsidR="003515ED">
        <w:rPr>
          <w:rFonts w:asciiTheme="majorHAnsi" w:hAnsiTheme="majorHAnsi"/>
        </w:rPr>
        <w:t>to</w:t>
      </w:r>
      <w:r>
        <w:rPr>
          <w:rFonts w:asciiTheme="majorHAnsi" w:hAnsiTheme="majorHAnsi"/>
        </w:rPr>
        <w:t xml:space="preserve"> create your own grouping organization for the table </w:t>
      </w:r>
    </w:p>
    <w:p w14:paraId="54ABB73A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Hide Row</w:t>
      </w:r>
    </w:p>
    <w:p w14:paraId="5AA10C0D" w14:textId="260A5E32" w:rsidR="00463579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Filters out tickers</w:t>
      </w:r>
      <w:r w:rsidR="008853FE">
        <w:rPr>
          <w:rFonts w:asciiTheme="majorHAnsi" w:hAnsiTheme="majorHAnsi"/>
        </w:rPr>
        <w:t xml:space="preserve"> from view</w:t>
      </w:r>
    </w:p>
    <w:p w14:paraId="6F5842B6" w14:textId="0B2B5085" w:rsidR="00463579" w:rsidRDefault="00463579" w:rsidP="002F6822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Summary row updates</w:t>
      </w:r>
      <w:r w:rsidR="002E746F">
        <w:rPr>
          <w:rFonts w:asciiTheme="majorHAnsi" w:hAnsiTheme="majorHAnsi"/>
        </w:rPr>
        <w:t xml:space="preserve"> accordingly</w:t>
      </w:r>
    </w:p>
    <w:p w14:paraId="5A8433E3" w14:textId="00CBD080" w:rsidR="008853FE" w:rsidRPr="00256484" w:rsidRDefault="008853FE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3515ED">
        <w:rPr>
          <w:rFonts w:asciiTheme="majorHAnsi" w:hAnsiTheme="majorHAnsi"/>
          <w:b/>
          <w:i/>
          <w:color w:val="FF0000"/>
        </w:rPr>
        <w:t>Tip:</w:t>
      </w:r>
      <w:r w:rsidRPr="008853F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Use </w:t>
      </w:r>
      <w:proofErr w:type="spellStart"/>
      <w:r>
        <w:rPr>
          <w:rFonts w:asciiTheme="majorHAnsi" w:hAnsiTheme="majorHAnsi"/>
        </w:rPr>
        <w:t>multiselect</w:t>
      </w:r>
      <w:proofErr w:type="spellEnd"/>
      <w:r>
        <w:rPr>
          <w:rFonts w:asciiTheme="majorHAnsi" w:hAnsiTheme="majorHAnsi"/>
        </w:rPr>
        <w:t xml:space="preserve"> to hide multiple rows at once</w:t>
      </w:r>
    </w:p>
    <w:p w14:paraId="280420DA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Task Wizard – </w:t>
      </w:r>
      <w:r>
        <w:rPr>
          <w:rFonts w:asciiTheme="majorHAnsi" w:hAnsiTheme="majorHAnsi"/>
        </w:rPr>
        <w:t>Filter the Table</w:t>
      </w:r>
    </w:p>
    <w:p w14:paraId="69A83BD7" w14:textId="35CF4F03" w:rsidR="00502CC6" w:rsidRDefault="00324950" w:rsidP="00502CC6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Create multiple filters from one window</w:t>
      </w:r>
    </w:p>
    <w:p w14:paraId="25973B6B" w14:textId="6D170971" w:rsidR="00324950" w:rsidRPr="00CD5BCD" w:rsidRDefault="00324950" w:rsidP="00502CC6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Temporarily add a column to the view for the purpose of filtering</w:t>
      </w:r>
    </w:p>
    <w:p w14:paraId="416D11DA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Save filters as a </w:t>
      </w:r>
      <w:r>
        <w:rPr>
          <w:rFonts w:asciiTheme="majorHAnsi" w:hAnsiTheme="majorHAnsi"/>
        </w:rPr>
        <w:t>screener</w:t>
      </w:r>
    </w:p>
    <w:p w14:paraId="1052BD0D" w14:textId="77777777" w:rsidR="00463579" w:rsidRPr="00CD5BCD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Apply a screener to the Table as a set of filters</w:t>
      </w:r>
    </w:p>
    <w:p w14:paraId="31C43F2A" w14:textId="4C9DC539" w:rsidR="00392FE2" w:rsidRPr="00A33C9F" w:rsidRDefault="00392FE2" w:rsidP="00392FE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 w:cs="Calibri"/>
        </w:rPr>
        <w:t>Finding a stock in a long list</w:t>
      </w:r>
    </w:p>
    <w:p w14:paraId="0F2032C2" w14:textId="14B6B0A1" w:rsidR="00A33C9F" w:rsidRPr="00A33C9F" w:rsidRDefault="00092AB5" w:rsidP="00A33C9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 w:cs="Calibri"/>
        </w:rPr>
        <w:t xml:space="preserve">Use </w:t>
      </w:r>
      <w:r w:rsidR="00A33C9F">
        <w:rPr>
          <w:rFonts w:asciiTheme="majorHAnsi" w:hAnsiTheme="majorHAnsi" w:cs="Calibri"/>
        </w:rPr>
        <w:t>Rese</w:t>
      </w:r>
      <w:r>
        <w:rPr>
          <w:rFonts w:asciiTheme="majorHAnsi" w:hAnsiTheme="majorHAnsi" w:cs="Calibri"/>
        </w:rPr>
        <w:t>a</w:t>
      </w:r>
      <w:r w:rsidR="00A33C9F">
        <w:rPr>
          <w:rFonts w:asciiTheme="majorHAnsi" w:hAnsiTheme="majorHAnsi" w:cs="Calibri"/>
        </w:rPr>
        <w:t>rch Box</w:t>
      </w:r>
    </w:p>
    <w:p w14:paraId="4F821179" w14:textId="3FA2C8E9" w:rsidR="00A33C9F" w:rsidRPr="00A33C9F" w:rsidRDefault="00A33C9F" w:rsidP="00A33C9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 w:cs="Calibri"/>
        </w:rPr>
        <w:t>Ctrl+F</w:t>
      </w:r>
      <w:proofErr w:type="spellEnd"/>
      <w:r w:rsidR="00092AB5">
        <w:rPr>
          <w:rFonts w:asciiTheme="majorHAnsi" w:hAnsiTheme="majorHAnsi" w:cs="Calibri"/>
        </w:rPr>
        <w:t xml:space="preserve"> (will work depending on what you are looking for)</w:t>
      </w:r>
    </w:p>
    <w:p w14:paraId="4C2511D4" w14:textId="77777777" w:rsidR="00463579" w:rsidRPr="001F0F27" w:rsidRDefault="00463579" w:rsidP="00463579">
      <w:pPr>
        <w:pStyle w:val="Heading2"/>
      </w:pPr>
      <w:r>
        <w:t>The Table: Columns</w:t>
      </w:r>
    </w:p>
    <w:p w14:paraId="4529DAD7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Return </w:t>
      </w:r>
      <w:r>
        <w:rPr>
          <w:rFonts w:asciiTheme="majorHAnsi" w:hAnsiTheme="majorHAnsi"/>
        </w:rPr>
        <w:t>metrics</w:t>
      </w:r>
    </w:p>
    <w:p w14:paraId="71BD485D" w14:textId="77777777" w:rsidR="00463579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for all time periods</w:t>
      </w:r>
    </w:p>
    <w:p w14:paraId="058E04F6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Graphical metric tooltips</w:t>
      </w:r>
    </w:p>
    <w:p w14:paraId="3460F782" w14:textId="77777777" w:rsidR="00463579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Yearly Sales, EPS</w:t>
      </w:r>
    </w:p>
    <w:p w14:paraId="0703FB2A" w14:textId="77777777" w:rsidR="00463579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different color bars to indicate positive/negative values, and estimated/actual</w:t>
      </w:r>
    </w:p>
    <w:p w14:paraId="3EC731EE" w14:textId="77777777" w:rsidR="00463579" w:rsidRPr="00B40578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# analysts following, highs/lows</w:t>
      </w:r>
    </w:p>
    <w:p w14:paraId="7AD34FB9" w14:textId="77777777" w:rsidR="00463579" w:rsidRPr="00CD5BCD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Explain columns</w:t>
      </w:r>
    </w:p>
    <w:p w14:paraId="17A66B5D" w14:textId="77777777" w:rsidR="00463579" w:rsidRPr="00CD5BCD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Rearrang</w:t>
      </w:r>
      <w:r>
        <w:rPr>
          <w:rFonts w:asciiTheme="majorHAnsi" w:hAnsiTheme="majorHAnsi"/>
        </w:rPr>
        <w:t>e</w:t>
      </w:r>
      <w:r w:rsidRPr="00CD5BCD">
        <w:rPr>
          <w:rFonts w:asciiTheme="majorHAnsi" w:hAnsiTheme="majorHAnsi"/>
        </w:rPr>
        <w:t xml:space="preserve"> view tabs</w:t>
      </w:r>
    </w:p>
    <w:p w14:paraId="66718BB3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Views can be </w:t>
      </w:r>
      <w:r>
        <w:rPr>
          <w:rFonts w:asciiTheme="majorHAnsi" w:hAnsiTheme="majorHAnsi"/>
        </w:rPr>
        <w:t>exported/imported</w:t>
      </w:r>
    </w:p>
    <w:p w14:paraId="2D0945B8" w14:textId="77777777" w:rsidR="00463579" w:rsidRPr="00610E14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Views can be </w:t>
      </w:r>
      <w:r w:rsidRPr="00CD5BCD">
        <w:rPr>
          <w:rFonts w:asciiTheme="majorHAnsi" w:hAnsiTheme="majorHAnsi"/>
        </w:rPr>
        <w:t>dow</w:t>
      </w:r>
      <w:r>
        <w:rPr>
          <w:rFonts w:asciiTheme="majorHAnsi" w:hAnsiTheme="majorHAnsi"/>
        </w:rPr>
        <w:t xml:space="preserve">nloaded from library </w:t>
      </w:r>
    </w:p>
    <w:p w14:paraId="57C468B4" w14:textId="1CA8294E" w:rsidR="00463579" w:rsidRPr="00291115" w:rsidRDefault="00032F24" w:rsidP="00463579">
      <w:pPr>
        <w:pStyle w:val="Heading2"/>
      </w:pPr>
      <w:r>
        <w:t xml:space="preserve">The </w:t>
      </w:r>
      <w:r w:rsidR="00463579">
        <w:t>Table</w:t>
      </w:r>
      <w:r>
        <w:t>: Misc.</w:t>
      </w:r>
    </w:p>
    <w:p w14:paraId="14414401" w14:textId="77777777" w:rsidR="008B5A50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Print the T</w:t>
      </w:r>
      <w:r w:rsidRPr="00CD5BCD">
        <w:rPr>
          <w:rFonts w:asciiTheme="majorHAnsi" w:hAnsiTheme="majorHAnsi"/>
        </w:rPr>
        <w:t>ab</w:t>
      </w:r>
      <w:r w:rsidR="008B5A50">
        <w:rPr>
          <w:rFonts w:asciiTheme="majorHAnsi" w:hAnsiTheme="majorHAnsi"/>
        </w:rPr>
        <w:t>le</w:t>
      </w:r>
    </w:p>
    <w:p w14:paraId="24F19876" w14:textId="400B18D5" w:rsidR="00463579" w:rsidRDefault="008B5A50" w:rsidP="008B5A5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can be copied and pasted</w:t>
      </w:r>
    </w:p>
    <w:p w14:paraId="63729CE3" w14:textId="2FF29EB4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Industry</w:t>
      </w:r>
      <w:r>
        <w:rPr>
          <w:rFonts w:asciiTheme="majorHAnsi" w:hAnsiTheme="majorHAnsi"/>
        </w:rPr>
        <w:t>/Sector columns are hyperlinked</w:t>
      </w:r>
      <w:r w:rsidR="00273383">
        <w:rPr>
          <w:rFonts w:asciiTheme="majorHAnsi" w:hAnsiTheme="majorHAnsi"/>
        </w:rPr>
        <w:t xml:space="preserve"> </w:t>
      </w:r>
    </w:p>
    <w:p w14:paraId="653150B8" w14:textId="08E59F14" w:rsidR="00273383" w:rsidRPr="00F14219" w:rsidRDefault="00273383" w:rsidP="00273383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This can be a fast way to get to all stocks within a certain industry</w:t>
      </w:r>
    </w:p>
    <w:p w14:paraId="3EF9AF3E" w14:textId="2EA27055" w:rsidR="00463579" w:rsidRDefault="006A1626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“Show All S</w:t>
      </w:r>
      <w:r w:rsidR="00463579" w:rsidRPr="00CD5BCD">
        <w:rPr>
          <w:rFonts w:asciiTheme="majorHAnsi" w:hAnsiTheme="majorHAnsi"/>
        </w:rPr>
        <w:t>tocks</w:t>
      </w:r>
      <w:r>
        <w:rPr>
          <w:rFonts w:asciiTheme="majorHAnsi" w:hAnsiTheme="majorHAnsi"/>
        </w:rPr>
        <w:t>”</w:t>
      </w:r>
    </w:p>
    <w:p w14:paraId="28BC326A" w14:textId="7397CE65" w:rsidR="006A1626" w:rsidRPr="00CD5BCD" w:rsidRDefault="006A1626" w:rsidP="006A1626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f</w:t>
      </w:r>
      <w:r w:rsidR="00245817">
        <w:rPr>
          <w:rFonts w:asciiTheme="majorHAnsi" w:hAnsiTheme="majorHAnsi"/>
        </w:rPr>
        <w:t>or portfolios, sectors, and ETFs</w:t>
      </w:r>
    </w:p>
    <w:p w14:paraId="0BC4C441" w14:textId="45FBAE71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Back/forward buttons</w:t>
      </w:r>
      <w:r w:rsidR="00092AB5">
        <w:rPr>
          <w:rFonts w:asciiTheme="majorHAnsi" w:hAnsiTheme="majorHAnsi"/>
        </w:rPr>
        <w:t xml:space="preserve"> to page through previous Table configurations</w:t>
      </w:r>
    </w:p>
    <w:p w14:paraId="25837962" w14:textId="55542E9C" w:rsidR="00092AB5" w:rsidRPr="00CD5BCD" w:rsidRDefault="00092AB5" w:rsidP="00092AB5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will include filters and research tickers</w:t>
      </w:r>
    </w:p>
    <w:p w14:paraId="0B0D729A" w14:textId="61872B75" w:rsidR="008B5A50" w:rsidRDefault="00273383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See Re</w:t>
      </w:r>
      <w:r w:rsidR="00463579" w:rsidRPr="00CD5BCD">
        <w:rPr>
          <w:rFonts w:asciiTheme="majorHAnsi" w:hAnsiTheme="majorHAnsi"/>
        </w:rPr>
        <w:t>search b</w:t>
      </w:r>
      <w:r w:rsidR="008B5A50">
        <w:rPr>
          <w:rFonts w:asciiTheme="majorHAnsi" w:hAnsiTheme="majorHAnsi"/>
        </w:rPr>
        <w:t xml:space="preserve">ox history </w:t>
      </w:r>
      <w:r>
        <w:rPr>
          <w:rFonts w:asciiTheme="majorHAnsi" w:hAnsiTheme="majorHAnsi"/>
        </w:rPr>
        <w:t>using drop-down arrow</w:t>
      </w:r>
    </w:p>
    <w:p w14:paraId="16A9A637" w14:textId="1DF235EB" w:rsidR="00463579" w:rsidRPr="00CD5BCD" w:rsidRDefault="00463579" w:rsidP="008B5A5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also in C</w:t>
      </w:r>
      <w:r w:rsidR="008B5A50">
        <w:rPr>
          <w:rFonts w:asciiTheme="majorHAnsi" w:hAnsiTheme="majorHAnsi"/>
        </w:rPr>
        <w:t>hart</w:t>
      </w:r>
    </w:p>
    <w:p w14:paraId="055A5317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Waterfall arrow in research box to select only research tickers</w:t>
      </w:r>
    </w:p>
    <w:p w14:paraId="33844358" w14:textId="77777777" w:rsidR="00463579" w:rsidRPr="00CD5BCD" w:rsidRDefault="00463579" w:rsidP="00463579">
      <w:pPr>
        <w:pStyle w:val="Heading2"/>
      </w:pPr>
      <w:r w:rsidRPr="00CD5BCD">
        <w:t>Portfolios</w:t>
      </w:r>
    </w:p>
    <w:p w14:paraId="0C7AD2A7" w14:textId="77777777" w:rsidR="00C109AA" w:rsidRDefault="00C109AA" w:rsidP="0046357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Select “My Portfolios” in Navigation</w:t>
      </w:r>
    </w:p>
    <w:p w14:paraId="74184E39" w14:textId="5EEFFF6C" w:rsidR="00463579" w:rsidRDefault="00C109AA" w:rsidP="00C109A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Portfolio </w:t>
      </w:r>
      <w:r w:rsidR="00463579">
        <w:rPr>
          <w:rFonts w:asciiTheme="majorHAnsi" w:hAnsiTheme="majorHAnsi"/>
        </w:rPr>
        <w:t>Tooltips in Table</w:t>
      </w:r>
    </w:p>
    <w:p w14:paraId="637DD6F1" w14:textId="3826B943" w:rsidR="00463579" w:rsidRDefault="00463579" w:rsidP="00C109A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Portfolio allocation chart</w:t>
      </w:r>
      <w:r w:rsidR="00C109AA">
        <w:rPr>
          <w:rFonts w:asciiTheme="majorHAnsi" w:hAnsiTheme="majorHAnsi"/>
        </w:rPr>
        <w:t xml:space="preserve"> in Insight panel</w:t>
      </w:r>
    </w:p>
    <w:p w14:paraId="72FDE518" w14:textId="409E0FD0" w:rsidR="00463579" w:rsidRDefault="00463579" w:rsidP="00C109A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Top 5 Movers</w:t>
      </w:r>
      <w:r w:rsidR="00C109AA">
        <w:rPr>
          <w:rFonts w:asciiTheme="majorHAnsi" w:hAnsiTheme="majorHAnsi"/>
        </w:rPr>
        <w:t xml:space="preserve"> in Insight panel</w:t>
      </w:r>
    </w:p>
    <w:p w14:paraId="114AD11E" w14:textId="0AD17B8D" w:rsidR="00463579" w:rsidRPr="00CD5BCD" w:rsidRDefault="00C109AA" w:rsidP="00C109AA">
      <w:pPr>
        <w:pStyle w:val="ListParagraph"/>
        <w:numPr>
          <w:ilvl w:val="2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You can </w:t>
      </w:r>
      <w:r w:rsidR="00463579">
        <w:rPr>
          <w:rFonts w:asciiTheme="majorHAnsi" w:hAnsiTheme="majorHAnsi"/>
        </w:rPr>
        <w:t>add columns and change timespan</w:t>
      </w:r>
    </w:p>
    <w:p w14:paraId="47EA4361" w14:textId="5D2A3957" w:rsidR="00C109AA" w:rsidRPr="00092AB5" w:rsidRDefault="00C109AA" w:rsidP="00092AB5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Portfolio n</w:t>
      </w:r>
      <w:r w:rsidR="00463579" w:rsidRPr="00CD5BCD">
        <w:rPr>
          <w:rFonts w:asciiTheme="majorHAnsi" w:hAnsiTheme="majorHAnsi"/>
        </w:rPr>
        <w:t>ews</w:t>
      </w:r>
      <w:r>
        <w:rPr>
          <w:rFonts w:asciiTheme="majorHAnsi" w:hAnsiTheme="majorHAnsi"/>
        </w:rPr>
        <w:t xml:space="preserve"> in Insight panel</w:t>
      </w:r>
    </w:p>
    <w:p w14:paraId="42CC0AB7" w14:textId="05B26F29" w:rsidR="00463579" w:rsidRDefault="000B212A" w:rsidP="0046357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Edit</w:t>
      </w:r>
      <w:r w:rsidR="00463579" w:rsidRPr="00CD5BCD">
        <w:rPr>
          <w:rFonts w:asciiTheme="majorHAnsi" w:hAnsiTheme="majorHAnsi"/>
        </w:rPr>
        <w:t xml:space="preserve"> qua</w:t>
      </w:r>
      <w:r>
        <w:rPr>
          <w:rFonts w:asciiTheme="majorHAnsi" w:hAnsiTheme="majorHAnsi"/>
        </w:rPr>
        <w:t>ntities/cost per share directly in T</w:t>
      </w:r>
      <w:r w:rsidR="00463579">
        <w:rPr>
          <w:rFonts w:asciiTheme="majorHAnsi" w:hAnsiTheme="majorHAnsi"/>
        </w:rPr>
        <w:t>able</w:t>
      </w:r>
      <w:r>
        <w:rPr>
          <w:rFonts w:asciiTheme="majorHAnsi" w:hAnsiTheme="majorHAnsi"/>
        </w:rPr>
        <w:t xml:space="preserve"> (just click on the cell)</w:t>
      </w:r>
    </w:p>
    <w:p w14:paraId="295F1DCF" w14:textId="2AE81D5E" w:rsidR="000B212A" w:rsidRPr="00B061A4" w:rsidRDefault="009A6DE4" w:rsidP="000B212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Enters trades for the current date</w:t>
      </w:r>
    </w:p>
    <w:p w14:paraId="28C3EFBD" w14:textId="1846E979" w:rsidR="00463579" w:rsidRDefault="00092AB5" w:rsidP="0046357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Portfolio A</w:t>
      </w:r>
      <w:r w:rsidR="00463579" w:rsidRPr="00CD5BCD">
        <w:rPr>
          <w:rFonts w:asciiTheme="majorHAnsi" w:hAnsiTheme="majorHAnsi"/>
        </w:rPr>
        <w:t>ctivity event</w:t>
      </w:r>
      <w:r w:rsidR="00463579">
        <w:rPr>
          <w:rFonts w:asciiTheme="majorHAnsi" w:hAnsiTheme="majorHAnsi"/>
        </w:rPr>
        <w:t xml:space="preserve"> in Chart</w:t>
      </w:r>
    </w:p>
    <w:p w14:paraId="7FD0F6A7" w14:textId="37E6AF00" w:rsidR="00463579" w:rsidRPr="004B53F8" w:rsidRDefault="00463579" w:rsidP="0046357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Chart all portfolios</w:t>
      </w:r>
      <w:r w:rsidR="00092AB5">
        <w:rPr>
          <w:rFonts w:asciiTheme="majorHAnsi" w:hAnsiTheme="majorHAnsi"/>
        </w:rPr>
        <w:t xml:space="preserve"> by right-clicking in Navigation panel</w:t>
      </w:r>
    </w:p>
    <w:p w14:paraId="0E937270" w14:textId="1C24A572" w:rsidR="00463579" w:rsidRDefault="00463579" w:rsidP="0046357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Portfolio Reporting</w:t>
      </w:r>
      <w:r w:rsidR="008F0078">
        <w:rPr>
          <w:rFonts w:asciiTheme="majorHAnsi" w:hAnsiTheme="majorHAnsi"/>
        </w:rPr>
        <w:t xml:space="preserve"> (</w:t>
      </w:r>
      <w:r w:rsidR="008F0078" w:rsidRPr="003515ED">
        <w:rPr>
          <w:rFonts w:asciiTheme="majorHAnsi" w:hAnsiTheme="majorHAnsi"/>
          <w:color w:val="548DD4" w:themeColor="text2" w:themeTint="99"/>
        </w:rPr>
        <w:t>Premium</w:t>
      </w:r>
      <w:r w:rsidR="008F0078">
        <w:rPr>
          <w:rFonts w:asciiTheme="majorHAnsi" w:hAnsiTheme="majorHAnsi"/>
        </w:rPr>
        <w:t>)</w:t>
      </w:r>
    </w:p>
    <w:p w14:paraId="4999D946" w14:textId="77777777" w:rsidR="00463579" w:rsidRDefault="00463579" w:rsidP="00463579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Tooltips in Holdings tab</w:t>
      </w:r>
    </w:p>
    <w:p w14:paraId="3BD9BA2D" w14:textId="737792DB" w:rsidR="00250925" w:rsidRPr="00CD5BCD" w:rsidRDefault="00092AB5" w:rsidP="00463579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Tooltips in </w:t>
      </w:r>
      <w:r w:rsidR="00250925">
        <w:rPr>
          <w:rFonts w:asciiTheme="majorHAnsi" w:hAnsiTheme="majorHAnsi"/>
        </w:rPr>
        <w:t>Correlation</w:t>
      </w:r>
    </w:p>
    <w:p w14:paraId="0E7F5B1F" w14:textId="77777777" w:rsidR="00C33ECA" w:rsidRPr="00C33ECA" w:rsidRDefault="00C33ECA" w:rsidP="00C33ECA">
      <w:pPr>
        <w:pStyle w:val="ListParagraph"/>
        <w:numPr>
          <w:ilvl w:val="0"/>
          <w:numId w:val="9"/>
        </w:numPr>
      </w:pPr>
      <w:r>
        <w:rPr>
          <w:rFonts w:asciiTheme="majorHAnsi" w:hAnsiTheme="majorHAnsi"/>
        </w:rPr>
        <w:t xml:space="preserve">Modeling </w:t>
      </w:r>
    </w:p>
    <w:p w14:paraId="02A4AC18" w14:textId="46D769C3" w:rsidR="00C33ECA" w:rsidRPr="00084DCF" w:rsidRDefault="00C33ECA" w:rsidP="00C33ECA">
      <w:pPr>
        <w:pStyle w:val="ListParagraph"/>
        <w:numPr>
          <w:ilvl w:val="1"/>
          <w:numId w:val="9"/>
        </w:numPr>
      </w:pPr>
      <w:r>
        <w:rPr>
          <w:rFonts w:asciiTheme="majorHAnsi" w:hAnsiTheme="majorHAnsi"/>
        </w:rPr>
        <w:t>Right-click a portfolio to open</w:t>
      </w:r>
    </w:p>
    <w:p w14:paraId="026AB40B" w14:textId="77777777" w:rsidR="00C33ECA" w:rsidRPr="00084DCF" w:rsidRDefault="00C33ECA" w:rsidP="00C33ECA">
      <w:pPr>
        <w:pStyle w:val="ListParagraph"/>
        <w:numPr>
          <w:ilvl w:val="1"/>
          <w:numId w:val="9"/>
        </w:numPr>
      </w:pPr>
      <w:r>
        <w:rPr>
          <w:rFonts w:asciiTheme="majorHAnsi" w:hAnsiTheme="majorHAnsi"/>
        </w:rPr>
        <w:t>Editing model quantities creates a model you can compare with your existing portfolio</w:t>
      </w:r>
    </w:p>
    <w:p w14:paraId="5289BAA0" w14:textId="77777777" w:rsidR="00C33ECA" w:rsidRPr="00D335C0" w:rsidRDefault="00C33ECA" w:rsidP="00C33ECA">
      <w:pPr>
        <w:pStyle w:val="ListParagraph"/>
        <w:numPr>
          <w:ilvl w:val="1"/>
          <w:numId w:val="9"/>
        </w:numPr>
      </w:pPr>
      <w:r>
        <w:rPr>
          <w:rFonts w:asciiTheme="majorHAnsi" w:hAnsiTheme="majorHAnsi"/>
        </w:rPr>
        <w:t>You can group and order the table just as you can in the main Table</w:t>
      </w:r>
    </w:p>
    <w:p w14:paraId="08C9788C" w14:textId="77777777" w:rsidR="00C33ECA" w:rsidRPr="00F10DD2" w:rsidRDefault="00C33ECA" w:rsidP="00C33ECA">
      <w:pPr>
        <w:pStyle w:val="ListParagraph"/>
        <w:numPr>
          <w:ilvl w:val="1"/>
          <w:numId w:val="9"/>
        </w:numPr>
      </w:pPr>
      <w:r>
        <w:rPr>
          <w:rFonts w:asciiTheme="majorHAnsi" w:hAnsiTheme="majorHAnsi"/>
        </w:rPr>
        <w:t>Change time periods to see analytics in right-side panel change</w:t>
      </w:r>
    </w:p>
    <w:p w14:paraId="34223853" w14:textId="77777777" w:rsidR="00C33ECA" w:rsidRPr="00CD5BCD" w:rsidRDefault="00C33ECA" w:rsidP="00C33ECA">
      <w:pPr>
        <w:pStyle w:val="Heading2"/>
      </w:pPr>
      <w:r w:rsidRPr="00CD5BCD">
        <w:t>Screening</w:t>
      </w:r>
    </w:p>
    <w:p w14:paraId="1FD79B1A" w14:textId="793A2111" w:rsidR="00C33ECA" w:rsidRPr="00CD5BCD" w:rsidRDefault="00C33ECA" w:rsidP="00C33ECA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Screen</w:t>
      </w:r>
      <w:r w:rsidR="00990356">
        <w:rPr>
          <w:rFonts w:asciiTheme="majorHAnsi" w:hAnsiTheme="majorHAnsi"/>
        </w:rPr>
        <w:t xml:space="preserve"> on industry, sector, </w:t>
      </w:r>
      <w:r w:rsidRPr="00CD5BCD">
        <w:rPr>
          <w:rFonts w:asciiTheme="majorHAnsi" w:hAnsiTheme="majorHAnsi"/>
        </w:rPr>
        <w:t>exchange</w:t>
      </w:r>
      <w:r w:rsidR="00990356">
        <w:rPr>
          <w:rFonts w:asciiTheme="majorHAnsi" w:hAnsiTheme="majorHAnsi"/>
        </w:rPr>
        <w:t>, or country</w:t>
      </w:r>
    </w:p>
    <w:p w14:paraId="2D65EAD8" w14:textId="77777777" w:rsidR="00C33ECA" w:rsidRPr="00CD5BCD" w:rsidRDefault="00C33ECA" w:rsidP="00C33ECA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lastRenderedPageBreak/>
        <w:t>Screen Current Table</w:t>
      </w:r>
      <w:r>
        <w:rPr>
          <w:rFonts w:asciiTheme="majorHAnsi" w:hAnsiTheme="majorHAnsi"/>
        </w:rPr>
        <w:t xml:space="preserve"> applies a screener as a set of filters to any dataset </w:t>
      </w:r>
    </w:p>
    <w:p w14:paraId="39EF355D" w14:textId="77777777" w:rsidR="00C33ECA" w:rsidRDefault="00C33ECA" w:rsidP="00C33ECA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You can even screen a screener</w:t>
      </w:r>
    </w:p>
    <w:p w14:paraId="28DF02E9" w14:textId="77777777" w:rsidR="00C33ECA" w:rsidRPr="00610E14" w:rsidRDefault="00C33ECA" w:rsidP="00C33ECA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Apply Quant to portfolio or watchlist (</w:t>
      </w:r>
      <w:r w:rsidRPr="003515ED">
        <w:rPr>
          <w:rFonts w:asciiTheme="majorHAnsi" w:hAnsiTheme="majorHAnsi"/>
          <w:color w:val="548DD4" w:themeColor="text2" w:themeTint="99"/>
        </w:rPr>
        <w:t>Premium</w:t>
      </w:r>
      <w:r>
        <w:rPr>
          <w:rFonts w:asciiTheme="majorHAnsi" w:hAnsiTheme="majorHAnsi"/>
        </w:rPr>
        <w:t>)</w:t>
      </w:r>
    </w:p>
    <w:p w14:paraId="2E31412D" w14:textId="77777777" w:rsidR="00463579" w:rsidRPr="00CD5BCD" w:rsidRDefault="00463579" w:rsidP="00463579">
      <w:pPr>
        <w:pStyle w:val="Heading2"/>
      </w:pPr>
      <w:r w:rsidRPr="00CD5BCD">
        <w:t>Chart</w:t>
      </w:r>
    </w:p>
    <w:p w14:paraId="20927040" w14:textId="66E9BE5E" w:rsidR="00397C69" w:rsidRDefault="00397C69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“Chart All” sectors</w:t>
      </w:r>
      <w:r w:rsidR="00E85B92">
        <w:rPr>
          <w:rFonts w:asciiTheme="majorHAnsi" w:hAnsiTheme="majorHAnsi"/>
        </w:rPr>
        <w:t>, portfolios etc.</w:t>
      </w:r>
    </w:p>
    <w:p w14:paraId="329E20A8" w14:textId="77777777" w:rsidR="00463579" w:rsidRDefault="00463579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Bolded chart lines on mouseover</w:t>
      </w:r>
    </w:p>
    <w:p w14:paraId="3F800A4E" w14:textId="0CF200FE" w:rsidR="003E5958" w:rsidRDefault="000C45D0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Sw</w:t>
      </w:r>
      <w:r w:rsidR="003E5958">
        <w:rPr>
          <w:rFonts w:asciiTheme="majorHAnsi" w:hAnsiTheme="majorHAnsi"/>
        </w:rPr>
        <w:t>i</w:t>
      </w:r>
      <w:r>
        <w:rPr>
          <w:rFonts w:asciiTheme="majorHAnsi" w:hAnsiTheme="majorHAnsi"/>
        </w:rPr>
        <w:t>t</w:t>
      </w:r>
      <w:r w:rsidR="003E5958">
        <w:rPr>
          <w:rFonts w:asciiTheme="majorHAnsi" w:hAnsiTheme="majorHAnsi"/>
        </w:rPr>
        <w:t>ch the primary ticker</w:t>
      </w:r>
    </w:p>
    <w:p w14:paraId="5E62ACC4" w14:textId="05C63EE1" w:rsidR="00562284" w:rsidRPr="00CD5BCD" w:rsidRDefault="00562284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Shortcuts (</w:t>
      </w:r>
      <w:r w:rsidRPr="003515ED">
        <w:rPr>
          <w:rFonts w:asciiTheme="majorHAnsi" w:hAnsiTheme="majorHAnsi"/>
          <w:color w:val="548DD4" w:themeColor="text2" w:themeTint="99"/>
        </w:rPr>
        <w:t>Premium</w:t>
      </w:r>
      <w:r>
        <w:rPr>
          <w:rFonts w:asciiTheme="majorHAnsi" w:hAnsiTheme="majorHAnsi"/>
        </w:rPr>
        <w:t>)</w:t>
      </w:r>
    </w:p>
    <w:p w14:paraId="7757A78B" w14:textId="77777777" w:rsidR="00463579" w:rsidRPr="00CD5BCD" w:rsidRDefault="00463579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“</w:t>
      </w:r>
      <w:r w:rsidRPr="00CD5BCD">
        <w:rPr>
          <w:rFonts w:asciiTheme="majorHAnsi" w:hAnsiTheme="majorHAnsi"/>
        </w:rPr>
        <w:t>More</w:t>
      </w:r>
      <w:r>
        <w:rPr>
          <w:rFonts w:asciiTheme="majorHAnsi" w:hAnsiTheme="majorHAnsi"/>
        </w:rPr>
        <w:t>”</w:t>
      </w:r>
      <w:r w:rsidRPr="00CD5BC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menu </w:t>
      </w:r>
      <w:r w:rsidRPr="00CD5BCD">
        <w:rPr>
          <w:rFonts w:asciiTheme="majorHAnsi" w:hAnsiTheme="majorHAnsi"/>
        </w:rPr>
        <w:t>for different time periods (e.g. Month to Date)</w:t>
      </w:r>
    </w:p>
    <w:p w14:paraId="78C36984" w14:textId="0E22C4EF" w:rsidR="00463579" w:rsidRPr="005A50EE" w:rsidRDefault="00463579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Type name of screener or wat</w:t>
      </w:r>
      <w:r w:rsidR="00E85B92">
        <w:rPr>
          <w:rFonts w:asciiTheme="majorHAnsi" w:hAnsiTheme="majorHAnsi"/>
        </w:rPr>
        <w:t>chlist into the C</w:t>
      </w:r>
      <w:r>
        <w:rPr>
          <w:rFonts w:asciiTheme="majorHAnsi" w:hAnsiTheme="majorHAnsi"/>
        </w:rPr>
        <w:t>hart</w:t>
      </w:r>
      <w:r w:rsidR="00E85B92">
        <w:rPr>
          <w:rFonts w:asciiTheme="majorHAnsi" w:hAnsiTheme="majorHAnsi"/>
        </w:rPr>
        <w:t>’s</w:t>
      </w:r>
      <w:r>
        <w:rPr>
          <w:rFonts w:asciiTheme="majorHAnsi" w:hAnsiTheme="majorHAnsi"/>
        </w:rPr>
        <w:t xml:space="preserve"> research box </w:t>
      </w:r>
    </w:p>
    <w:p w14:paraId="40C067BA" w14:textId="3CC1D16F" w:rsidR="00463579" w:rsidRDefault="00463579" w:rsidP="006702E1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Portfolios in Benchmarks menu</w:t>
      </w:r>
    </w:p>
    <w:p w14:paraId="372F93AE" w14:textId="3741504E" w:rsidR="006702E1" w:rsidRDefault="006702E1" w:rsidP="006702E1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Set as a Baseline button</w:t>
      </w:r>
    </w:p>
    <w:p w14:paraId="728C6557" w14:textId="69C1920E" w:rsidR="006702E1" w:rsidRDefault="006702E1" w:rsidP="006702E1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Adjust Price for Dividends shortcut</w:t>
      </w:r>
    </w:p>
    <w:p w14:paraId="420D24DD" w14:textId="0D4BFCD8" w:rsidR="006702E1" w:rsidRPr="006702E1" w:rsidRDefault="006702E1" w:rsidP="006702E1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Zoom in on the chart</w:t>
      </w:r>
    </w:p>
    <w:p w14:paraId="2166F6C3" w14:textId="40A24F0E" w:rsidR="00562284" w:rsidRDefault="00E85B92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Check out each technical – our videos and recorded webinars can help!</w:t>
      </w:r>
    </w:p>
    <w:p w14:paraId="2266DEBB" w14:textId="5F7B6AF2" w:rsidR="00416482" w:rsidRDefault="00416482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Metric Packages (</w:t>
      </w:r>
      <w:r w:rsidRPr="00416482">
        <w:rPr>
          <w:rFonts w:asciiTheme="majorHAnsi" w:hAnsiTheme="majorHAnsi"/>
          <w:color w:val="4F81BD" w:themeColor="accent1"/>
        </w:rPr>
        <w:t>Premium</w:t>
      </w:r>
      <w:r>
        <w:rPr>
          <w:rFonts w:asciiTheme="majorHAnsi" w:hAnsiTheme="majorHAnsi"/>
        </w:rPr>
        <w:t>)</w:t>
      </w:r>
    </w:p>
    <w:p w14:paraId="3CC0D6E0" w14:textId="77777777" w:rsidR="00463579" w:rsidRPr="00610E14" w:rsidRDefault="00463579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Candlesticks and </w:t>
      </w:r>
      <w:r>
        <w:rPr>
          <w:rFonts w:asciiTheme="majorHAnsi" w:hAnsiTheme="majorHAnsi"/>
        </w:rPr>
        <w:t xml:space="preserve">Price </w:t>
      </w:r>
      <w:r w:rsidRPr="00CD5BCD">
        <w:rPr>
          <w:rFonts w:asciiTheme="majorHAnsi" w:hAnsiTheme="majorHAnsi"/>
        </w:rPr>
        <w:t>Logarithmic</w:t>
      </w:r>
      <w:r>
        <w:rPr>
          <w:rFonts w:asciiTheme="majorHAnsi" w:hAnsiTheme="majorHAnsi"/>
        </w:rPr>
        <w:t xml:space="preserve"> in Settings Menu</w:t>
      </w:r>
    </w:p>
    <w:p w14:paraId="4D002D7C" w14:textId="77777777" w:rsidR="00463579" w:rsidRPr="00CD5BCD" w:rsidRDefault="00463579" w:rsidP="00463579">
      <w:pPr>
        <w:pStyle w:val="Heading2"/>
      </w:pPr>
      <w:r w:rsidRPr="00CD5BCD">
        <w:t>Insight Panel</w:t>
      </w:r>
    </w:p>
    <w:p w14:paraId="1ADDCD49" w14:textId="77777777" w:rsidR="00463579" w:rsidRDefault="00463579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P</w:t>
      </w:r>
      <w:r>
        <w:rPr>
          <w:rFonts w:asciiTheme="majorHAnsi" w:hAnsiTheme="majorHAnsi"/>
        </w:rPr>
        <w:t>op out Chart/Insight panel (</w:t>
      </w:r>
      <w:r w:rsidRPr="003515ED">
        <w:rPr>
          <w:rFonts w:asciiTheme="majorHAnsi" w:hAnsiTheme="majorHAnsi"/>
          <w:color w:val="548DD4" w:themeColor="text2" w:themeTint="99"/>
        </w:rPr>
        <w:t>Premium</w:t>
      </w:r>
      <w:r w:rsidRPr="00CD5BCD">
        <w:rPr>
          <w:rFonts w:asciiTheme="majorHAnsi" w:hAnsiTheme="majorHAnsi"/>
        </w:rPr>
        <w:t>)</w:t>
      </w:r>
    </w:p>
    <w:p w14:paraId="6FAD5D8E" w14:textId="68EB125C" w:rsidR="00A768B5" w:rsidRDefault="00A768B5" w:rsidP="00A768B5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Can also do this with Portfolio Reporting and Portfolio Modeling</w:t>
      </w:r>
    </w:p>
    <w:p w14:paraId="66B0135C" w14:textId="0BE39D39" w:rsidR="00FD3211" w:rsidRPr="00CD5BCD" w:rsidRDefault="00FD3211" w:rsidP="00A768B5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Does not work in Internet Explorer</w:t>
      </w:r>
    </w:p>
    <w:p w14:paraId="7A3FDCFA" w14:textId="77F84B40" w:rsidR="00250925" w:rsidRDefault="00250925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Click on Grades</w:t>
      </w:r>
      <w:r w:rsidR="004A04EC">
        <w:rPr>
          <w:rFonts w:asciiTheme="majorHAnsi" w:hAnsiTheme="majorHAnsi"/>
        </w:rPr>
        <w:t xml:space="preserve"> links</w:t>
      </w:r>
      <w:r w:rsidR="002611B2">
        <w:rPr>
          <w:rFonts w:asciiTheme="majorHAnsi" w:hAnsiTheme="majorHAnsi"/>
        </w:rPr>
        <w:t xml:space="preserve"> (text and grades)</w:t>
      </w:r>
    </w:p>
    <w:p w14:paraId="418DC338" w14:textId="77777777" w:rsidR="002611B2" w:rsidRDefault="002611B2" w:rsidP="002611B2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Details</w:t>
      </w:r>
    </w:p>
    <w:p w14:paraId="322C8C4E" w14:textId="536B028C" w:rsidR="002611B2" w:rsidRDefault="002611B2" w:rsidP="002611B2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Peer context</w:t>
      </w:r>
    </w:p>
    <w:p w14:paraId="6D221CDD" w14:textId="1D3A5100" w:rsidR="00347D26" w:rsidRPr="00347D26" w:rsidRDefault="00463579" w:rsidP="00347D26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Reports &amp; Ownership</w:t>
      </w:r>
      <w:r w:rsidR="00347D26">
        <w:rPr>
          <w:rFonts w:asciiTheme="majorHAnsi" w:hAnsiTheme="majorHAnsi"/>
        </w:rPr>
        <w:t xml:space="preserve"> links</w:t>
      </w:r>
    </w:p>
    <w:p w14:paraId="723B09A1" w14:textId="77777777" w:rsidR="00463579" w:rsidRDefault="00463579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Tooltips in Peers tab</w:t>
      </w:r>
    </w:p>
    <w:p w14:paraId="5DED6697" w14:textId="4DF690BB" w:rsidR="00463579" w:rsidRPr="00F35656" w:rsidRDefault="00463579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Filter peers </w:t>
      </w:r>
    </w:p>
    <w:p w14:paraId="7785877E" w14:textId="5B9F7832" w:rsidR="00463579" w:rsidRPr="00CD5BCD" w:rsidRDefault="00424299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Add</w:t>
      </w:r>
      <w:r w:rsidR="00463579" w:rsidRPr="00CD5BCD">
        <w:rPr>
          <w:rFonts w:asciiTheme="majorHAnsi" w:hAnsiTheme="majorHAnsi"/>
        </w:rPr>
        <w:t xml:space="preserve"> </w:t>
      </w:r>
      <w:r w:rsidR="00463579">
        <w:rPr>
          <w:rFonts w:asciiTheme="majorHAnsi" w:hAnsiTheme="majorHAnsi"/>
        </w:rPr>
        <w:t xml:space="preserve">a </w:t>
      </w:r>
      <w:r w:rsidR="00463579" w:rsidRPr="00CD5BCD">
        <w:rPr>
          <w:rFonts w:asciiTheme="majorHAnsi" w:hAnsiTheme="majorHAnsi"/>
        </w:rPr>
        <w:t xml:space="preserve">peer to </w:t>
      </w:r>
      <w:r w:rsidR="00463579">
        <w:rPr>
          <w:rFonts w:asciiTheme="majorHAnsi" w:hAnsiTheme="majorHAnsi"/>
        </w:rPr>
        <w:t xml:space="preserve">the </w:t>
      </w:r>
      <w:r w:rsidR="008F0078">
        <w:rPr>
          <w:rFonts w:asciiTheme="majorHAnsi" w:hAnsiTheme="majorHAnsi"/>
        </w:rPr>
        <w:t>Research B</w:t>
      </w:r>
      <w:r w:rsidR="00463579" w:rsidRPr="00CD5BCD">
        <w:rPr>
          <w:rFonts w:asciiTheme="majorHAnsi" w:hAnsiTheme="majorHAnsi"/>
        </w:rPr>
        <w:t>ox</w:t>
      </w:r>
      <w:r w:rsidR="000F5597">
        <w:rPr>
          <w:rFonts w:asciiTheme="majorHAnsi" w:hAnsiTheme="majorHAnsi"/>
        </w:rPr>
        <w:t xml:space="preserve"> using the green plus button</w:t>
      </w:r>
    </w:p>
    <w:p w14:paraId="0C951FCE" w14:textId="5307F9E7" w:rsidR="00C12599" w:rsidRDefault="00463579" w:rsidP="00C1259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C</w:t>
      </w:r>
      <w:r>
        <w:rPr>
          <w:rFonts w:asciiTheme="majorHAnsi" w:hAnsiTheme="majorHAnsi"/>
        </w:rPr>
        <w:t>ha</w:t>
      </w:r>
      <w:r w:rsidR="00424299">
        <w:rPr>
          <w:rFonts w:asciiTheme="majorHAnsi" w:hAnsiTheme="majorHAnsi"/>
        </w:rPr>
        <w:t>nge/add</w:t>
      </w:r>
      <w:r>
        <w:rPr>
          <w:rFonts w:asciiTheme="majorHAnsi" w:hAnsiTheme="majorHAnsi"/>
        </w:rPr>
        <w:t xml:space="preserve"> research l</w:t>
      </w:r>
      <w:r w:rsidRPr="00CD5BCD">
        <w:rPr>
          <w:rFonts w:asciiTheme="majorHAnsi" w:hAnsiTheme="majorHAnsi"/>
        </w:rPr>
        <w:t>inks</w:t>
      </w:r>
    </w:p>
    <w:p w14:paraId="7E23EE92" w14:textId="2DD18F3B" w:rsidR="00D2575B" w:rsidRPr="00C12599" w:rsidRDefault="00D2575B" w:rsidP="00D2575B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D2575B">
        <w:rPr>
          <w:rFonts w:asciiTheme="majorHAnsi" w:hAnsiTheme="majorHAnsi"/>
          <w:b/>
          <w:i/>
          <w:color w:val="FF0000"/>
        </w:rPr>
        <w:t>Tip:</w:t>
      </w:r>
      <w:r>
        <w:rPr>
          <w:rFonts w:asciiTheme="majorHAnsi" w:hAnsiTheme="majorHAnsi"/>
        </w:rPr>
        <w:t xml:space="preserve"> Make this list your own! </w:t>
      </w:r>
      <w:r w:rsidR="00C44B2D">
        <w:rPr>
          <w:rFonts w:asciiTheme="majorHAnsi" w:hAnsiTheme="majorHAnsi"/>
        </w:rPr>
        <w:t>It can be a</w:t>
      </w:r>
      <w:r>
        <w:rPr>
          <w:rFonts w:asciiTheme="majorHAnsi" w:hAnsiTheme="majorHAnsi"/>
        </w:rPr>
        <w:t xml:space="preserve"> </w:t>
      </w:r>
      <w:r w:rsidR="00C44B2D">
        <w:rPr>
          <w:rFonts w:asciiTheme="majorHAnsi" w:hAnsiTheme="majorHAnsi"/>
        </w:rPr>
        <w:t>time-saver by bookmarking</w:t>
      </w:r>
      <w:r>
        <w:rPr>
          <w:rFonts w:asciiTheme="majorHAnsi" w:hAnsiTheme="majorHAnsi"/>
        </w:rPr>
        <w:t xml:space="preserve"> all the sites you like to view when researching stocks</w:t>
      </w:r>
    </w:p>
    <w:p w14:paraId="55FFAC88" w14:textId="77777777" w:rsidR="00463579" w:rsidRPr="00CD5BCD" w:rsidRDefault="00463579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Keep research note open while using </w:t>
      </w:r>
      <w:r>
        <w:rPr>
          <w:rFonts w:asciiTheme="majorHAnsi" w:hAnsiTheme="majorHAnsi"/>
        </w:rPr>
        <w:t>Stock Rover (</w:t>
      </w:r>
      <w:r w:rsidRPr="003515ED">
        <w:rPr>
          <w:rFonts w:asciiTheme="majorHAnsi" w:hAnsiTheme="majorHAnsi"/>
          <w:color w:val="548DD4" w:themeColor="text2" w:themeTint="99"/>
        </w:rPr>
        <w:t>Premium</w:t>
      </w:r>
      <w:r>
        <w:rPr>
          <w:rFonts w:asciiTheme="majorHAnsi" w:hAnsiTheme="majorHAnsi"/>
        </w:rPr>
        <w:t>)</w:t>
      </w:r>
    </w:p>
    <w:p w14:paraId="4C8AB393" w14:textId="6A81F4A2" w:rsidR="00463579" w:rsidRDefault="00AD1322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Notes automatically filter for selected stock</w:t>
      </w:r>
      <w:r w:rsidR="00463579">
        <w:rPr>
          <w:rFonts w:asciiTheme="majorHAnsi" w:hAnsiTheme="majorHAnsi"/>
        </w:rPr>
        <w:t xml:space="preserve"> (</w:t>
      </w:r>
      <w:r w:rsidR="00463579" w:rsidRPr="003515ED">
        <w:rPr>
          <w:rFonts w:asciiTheme="majorHAnsi" w:hAnsiTheme="majorHAnsi"/>
          <w:color w:val="548DD4" w:themeColor="text2" w:themeTint="99"/>
        </w:rPr>
        <w:t>Premium</w:t>
      </w:r>
      <w:r w:rsidR="00463579">
        <w:rPr>
          <w:rFonts w:asciiTheme="majorHAnsi" w:hAnsiTheme="majorHAnsi"/>
        </w:rPr>
        <w:t>)</w:t>
      </w:r>
    </w:p>
    <w:p w14:paraId="372C8EA0" w14:textId="453798B3" w:rsidR="00A768B5" w:rsidRDefault="00AD1322" w:rsidP="00AD1322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Can also filter by date</w:t>
      </w:r>
    </w:p>
    <w:p w14:paraId="43685549" w14:textId="1E26763B" w:rsidR="00A768B5" w:rsidRPr="00347D26" w:rsidRDefault="00AD1322" w:rsidP="00347D26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Clear </w:t>
      </w:r>
      <w:proofErr w:type="spellStart"/>
      <w:r>
        <w:rPr>
          <w:rFonts w:asciiTheme="majorHAnsi" w:hAnsiTheme="majorHAnsi"/>
        </w:rPr>
        <w:t>searchbox</w:t>
      </w:r>
      <w:proofErr w:type="spellEnd"/>
      <w:r>
        <w:rPr>
          <w:rFonts w:asciiTheme="majorHAnsi" w:hAnsiTheme="majorHAnsi"/>
        </w:rPr>
        <w:t xml:space="preserve"> to see all notes</w:t>
      </w:r>
    </w:p>
    <w:p w14:paraId="0017E3E6" w14:textId="77777777" w:rsidR="00463579" w:rsidRPr="00CD5BCD" w:rsidRDefault="00463579" w:rsidP="00463579">
      <w:pPr>
        <w:pStyle w:val="Heading2"/>
      </w:pPr>
      <w:r w:rsidRPr="00CD5BCD">
        <w:t>Toolbar</w:t>
      </w:r>
    </w:p>
    <w:p w14:paraId="6B223DD7" w14:textId="77777777" w:rsidR="00AD1322" w:rsidRDefault="00AD1322" w:rsidP="00463579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Library</w:t>
      </w:r>
    </w:p>
    <w:p w14:paraId="17177897" w14:textId="40D9F5A2" w:rsidR="00AD1322" w:rsidRDefault="00E85B92" w:rsidP="00AD1322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Import s</w:t>
      </w:r>
      <w:r w:rsidR="00AD1322">
        <w:rPr>
          <w:rFonts w:asciiTheme="majorHAnsi" w:hAnsiTheme="majorHAnsi"/>
        </w:rPr>
        <w:t>creeners and watchlists featured in our webinars and blog posts</w:t>
      </w:r>
    </w:p>
    <w:p w14:paraId="2F8EABB3" w14:textId="10604953" w:rsidR="00463579" w:rsidRPr="00CD5BCD" w:rsidRDefault="00AD1322" w:rsidP="00AD1322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Defaults can be imported</w:t>
      </w:r>
    </w:p>
    <w:p w14:paraId="0D142484" w14:textId="77777777" w:rsidR="00AD1322" w:rsidRDefault="00463579" w:rsidP="00463579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Tooltip settings</w:t>
      </w:r>
    </w:p>
    <w:p w14:paraId="0F5DADE6" w14:textId="58C98862" w:rsidR="00463579" w:rsidRPr="00CD5BCD" w:rsidRDefault="00463579" w:rsidP="00AD1322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Options &gt;&gt; Tooltips</w:t>
      </w:r>
    </w:p>
    <w:p w14:paraId="17E516B1" w14:textId="58E9B298" w:rsidR="00463579" w:rsidRPr="00CD5BCD" w:rsidRDefault="00463579" w:rsidP="00463579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Auto Refresh</w:t>
      </w:r>
      <w:r w:rsidR="00245817">
        <w:rPr>
          <w:rFonts w:asciiTheme="majorHAnsi" w:hAnsiTheme="majorHAnsi"/>
        </w:rPr>
        <w:t xml:space="preserve"> Table</w:t>
      </w:r>
      <w:r w:rsidR="00AD1322">
        <w:rPr>
          <w:rFonts w:asciiTheme="majorHAnsi" w:hAnsiTheme="majorHAnsi"/>
        </w:rPr>
        <w:t xml:space="preserve"> (</w:t>
      </w:r>
      <w:r w:rsidR="00AD1322" w:rsidRPr="003515ED">
        <w:rPr>
          <w:rFonts w:asciiTheme="majorHAnsi" w:hAnsiTheme="majorHAnsi"/>
          <w:color w:val="548DD4" w:themeColor="text2" w:themeTint="99"/>
        </w:rPr>
        <w:t>Premium</w:t>
      </w:r>
      <w:r w:rsidR="00AD1322">
        <w:rPr>
          <w:rFonts w:asciiTheme="majorHAnsi" w:hAnsiTheme="majorHAnsi"/>
        </w:rPr>
        <w:t>)</w:t>
      </w:r>
    </w:p>
    <w:p w14:paraId="4AA43860" w14:textId="77777777" w:rsidR="00463579" w:rsidRPr="00AF35DC" w:rsidRDefault="00463579" w:rsidP="00463579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Email notifications</w:t>
      </w:r>
    </w:p>
    <w:p w14:paraId="6B07CC1A" w14:textId="77777777" w:rsidR="00E472A5" w:rsidRDefault="00E472A5"/>
    <w:p w14:paraId="252DF776" w14:textId="6F7B20A3" w:rsidR="00E472A5" w:rsidRDefault="00E472A5" w:rsidP="00E472A5">
      <w:pPr>
        <w:pStyle w:val="Heading2"/>
      </w:pPr>
      <w:r>
        <w:t>Additional Resources</w:t>
      </w:r>
    </w:p>
    <w:p w14:paraId="47504B27" w14:textId="63A84388" w:rsidR="00377AAE" w:rsidRDefault="00377AAE" w:rsidP="00E472A5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Context-sensitive Help links throughout program (anytime you see a “?” box)</w:t>
      </w:r>
    </w:p>
    <w:p w14:paraId="1A7BF80E" w14:textId="6E668541" w:rsidR="00ED678D" w:rsidRPr="00ED678D" w:rsidRDefault="00ED678D" w:rsidP="00ED678D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Videos &amp; Recorded webinars (</w:t>
      </w:r>
      <w:r w:rsidRPr="00ED678D">
        <w:rPr>
          <w:rFonts w:asciiTheme="majorHAnsi" w:hAnsiTheme="majorHAnsi"/>
        </w:rPr>
        <w:t>www.stockrover.com/video.html</w:t>
      </w:r>
      <w:r>
        <w:rPr>
          <w:rFonts w:asciiTheme="majorHAnsi" w:hAnsiTheme="majorHAnsi"/>
        </w:rPr>
        <w:t>)</w:t>
      </w:r>
    </w:p>
    <w:p w14:paraId="61A004F3" w14:textId="6E130047" w:rsidR="00E472A5" w:rsidRPr="000C08B6" w:rsidRDefault="00E472A5" w:rsidP="00E472A5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 w:rsidRPr="000C08B6">
        <w:rPr>
          <w:rFonts w:asciiTheme="majorHAnsi" w:hAnsiTheme="majorHAnsi"/>
        </w:rPr>
        <w:t>Support Pages (www.stockrover.com/support-data.html)</w:t>
      </w:r>
    </w:p>
    <w:p w14:paraId="2E906F7E" w14:textId="440923B0" w:rsidR="00E472A5" w:rsidRPr="000C08B6" w:rsidRDefault="00E472A5" w:rsidP="00E472A5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0C08B6">
        <w:rPr>
          <w:rFonts w:asciiTheme="majorHAnsi" w:hAnsiTheme="majorHAnsi"/>
        </w:rPr>
        <w:t>answers to real questions from users</w:t>
      </w:r>
    </w:p>
    <w:p w14:paraId="2DAAE65D" w14:textId="69FE92C2" w:rsidR="00E472A5" w:rsidRPr="000C08B6" w:rsidRDefault="00E472A5" w:rsidP="00E472A5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 w:rsidRPr="000C08B6">
        <w:rPr>
          <w:rFonts w:asciiTheme="majorHAnsi" w:hAnsiTheme="majorHAnsi"/>
        </w:rPr>
        <w:t>Metrics &amp; Tickers (www.stockrover.com/metrics-profile.html)</w:t>
      </w:r>
    </w:p>
    <w:p w14:paraId="5A40726B" w14:textId="32A94000" w:rsidR="00E472A5" w:rsidRPr="000C08B6" w:rsidRDefault="00E472A5" w:rsidP="00E472A5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0C08B6">
        <w:rPr>
          <w:rFonts w:asciiTheme="majorHAnsi" w:hAnsiTheme="majorHAnsi"/>
        </w:rPr>
        <w:t>all our metrics listed and defined (including custom metrics)</w:t>
      </w:r>
    </w:p>
    <w:p w14:paraId="6214EDE2" w14:textId="5014B717" w:rsidR="00E472A5" w:rsidRDefault="00E472A5" w:rsidP="00E472A5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0C08B6">
        <w:rPr>
          <w:rFonts w:asciiTheme="majorHAnsi" w:hAnsiTheme="majorHAnsi"/>
        </w:rPr>
        <w:t>a list of all stocks and ETFs with their ticker symbols</w:t>
      </w:r>
    </w:p>
    <w:p w14:paraId="0ACBE8AB" w14:textId="77777777" w:rsidR="008B5A50" w:rsidRDefault="008B5A50" w:rsidP="008B5A50">
      <w:pPr>
        <w:rPr>
          <w:rFonts w:asciiTheme="majorHAnsi" w:hAnsiTheme="majorHAnsi"/>
        </w:rPr>
      </w:pPr>
    </w:p>
    <w:p w14:paraId="0CFB11BC" w14:textId="77777777" w:rsidR="008B5A50" w:rsidRDefault="008B5A50" w:rsidP="008B5A50">
      <w:pPr>
        <w:rPr>
          <w:rFonts w:asciiTheme="majorHAnsi" w:hAnsiTheme="majorHAnsi"/>
        </w:rPr>
      </w:pPr>
    </w:p>
    <w:p w14:paraId="16E41A90" w14:textId="6101323D" w:rsidR="008B5A50" w:rsidRPr="008B5A50" w:rsidRDefault="008B5A50" w:rsidP="008B5A50">
      <w:pPr>
        <w:rPr>
          <w:rFonts w:asciiTheme="majorHAnsi" w:hAnsiTheme="majorHAnsi"/>
        </w:rPr>
      </w:pPr>
    </w:p>
    <w:sectPr w:rsidR="008B5A50" w:rsidRPr="008B5A50" w:rsidSect="00B7338D">
      <w:headerReference w:type="default" r:id="rId9"/>
      <w:footerReference w:type="default" r:id="rId10"/>
      <w:pgSz w:w="12240" w:h="15840"/>
      <w:pgMar w:top="1440" w:right="1440" w:bottom="1440" w:left="1440" w:header="648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8CC00" w14:textId="77777777" w:rsidR="00886E80" w:rsidRDefault="00886E80" w:rsidP="00171EDB">
      <w:r>
        <w:separator/>
      </w:r>
    </w:p>
  </w:endnote>
  <w:endnote w:type="continuationSeparator" w:id="0">
    <w:p w14:paraId="3E393B67" w14:textId="77777777" w:rsidR="00886E80" w:rsidRDefault="00886E80" w:rsidP="0017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9165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23174C" w14:textId="6495340C" w:rsidR="00171EDB" w:rsidRDefault="00171E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5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6C3D16" w14:textId="792DFFAD" w:rsidR="00171EDB" w:rsidRDefault="00171E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A1D8D" w14:textId="77777777" w:rsidR="00886E80" w:rsidRDefault="00886E80" w:rsidP="00171EDB">
      <w:r>
        <w:separator/>
      </w:r>
    </w:p>
  </w:footnote>
  <w:footnote w:type="continuationSeparator" w:id="0">
    <w:p w14:paraId="4412370E" w14:textId="77777777" w:rsidR="00886E80" w:rsidRDefault="00886E80" w:rsidP="00171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B763B" w14:textId="6649446F" w:rsidR="00B7338D" w:rsidRDefault="00B7338D" w:rsidP="00B7338D">
    <w:pPr>
      <w:pStyle w:val="Header"/>
      <w:jc w:val="right"/>
    </w:pPr>
    <w:r>
      <w:rPr>
        <w:noProof/>
        <w:lang w:eastAsia="en-US"/>
      </w:rPr>
      <w:drawing>
        <wp:inline distT="0" distB="0" distL="0" distR="0" wp14:anchorId="23D34DFD" wp14:editId="7C639974">
          <wp:extent cx="1486667" cy="50833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ckrover-1-transparen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461" t="26549" r="18954" b="33166"/>
                  <a:stretch/>
                </pic:blipFill>
                <pic:spPr bwMode="auto">
                  <a:xfrm>
                    <a:off x="0" y="0"/>
                    <a:ext cx="1487859" cy="5087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6DD8"/>
    <w:multiLevelType w:val="hybridMultilevel"/>
    <w:tmpl w:val="9CBA3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708FF"/>
    <w:multiLevelType w:val="hybridMultilevel"/>
    <w:tmpl w:val="C1D45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722D91"/>
    <w:multiLevelType w:val="hybridMultilevel"/>
    <w:tmpl w:val="7C369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51874"/>
    <w:multiLevelType w:val="hybridMultilevel"/>
    <w:tmpl w:val="7A4C5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D3659"/>
    <w:multiLevelType w:val="hybridMultilevel"/>
    <w:tmpl w:val="41D87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EA132C"/>
    <w:multiLevelType w:val="hybridMultilevel"/>
    <w:tmpl w:val="87AC7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00731"/>
    <w:multiLevelType w:val="hybridMultilevel"/>
    <w:tmpl w:val="4200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38355D"/>
    <w:multiLevelType w:val="hybridMultilevel"/>
    <w:tmpl w:val="C8ECB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3D044A"/>
    <w:multiLevelType w:val="hybridMultilevel"/>
    <w:tmpl w:val="951CD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79"/>
    <w:rsid w:val="0002410E"/>
    <w:rsid w:val="00032F24"/>
    <w:rsid w:val="00084DCF"/>
    <w:rsid w:val="00092AB5"/>
    <w:rsid w:val="000B212A"/>
    <w:rsid w:val="000C08B6"/>
    <w:rsid w:val="000C45D0"/>
    <w:rsid w:val="000F5597"/>
    <w:rsid w:val="001275C7"/>
    <w:rsid w:val="0013177F"/>
    <w:rsid w:val="00171EDB"/>
    <w:rsid w:val="001B7530"/>
    <w:rsid w:val="001D5969"/>
    <w:rsid w:val="001D6706"/>
    <w:rsid w:val="00245817"/>
    <w:rsid w:val="00250925"/>
    <w:rsid w:val="002611B2"/>
    <w:rsid w:val="00273383"/>
    <w:rsid w:val="002E746F"/>
    <w:rsid w:val="002F6822"/>
    <w:rsid w:val="00324950"/>
    <w:rsid w:val="00347D26"/>
    <w:rsid w:val="003515ED"/>
    <w:rsid w:val="00377AAE"/>
    <w:rsid w:val="00392FE2"/>
    <w:rsid w:val="00395595"/>
    <w:rsid w:val="00397C69"/>
    <w:rsid w:val="003E5958"/>
    <w:rsid w:val="00416482"/>
    <w:rsid w:val="00424299"/>
    <w:rsid w:val="004549C5"/>
    <w:rsid w:val="00456318"/>
    <w:rsid w:val="00463579"/>
    <w:rsid w:val="004A04EC"/>
    <w:rsid w:val="004D4516"/>
    <w:rsid w:val="00502CC6"/>
    <w:rsid w:val="0051339A"/>
    <w:rsid w:val="005609A5"/>
    <w:rsid w:val="00562284"/>
    <w:rsid w:val="006702E1"/>
    <w:rsid w:val="006A1626"/>
    <w:rsid w:val="0070030C"/>
    <w:rsid w:val="00730387"/>
    <w:rsid w:val="00787F7A"/>
    <w:rsid w:val="00810B54"/>
    <w:rsid w:val="008853FE"/>
    <w:rsid w:val="00886E80"/>
    <w:rsid w:val="008B5A50"/>
    <w:rsid w:val="008C248C"/>
    <w:rsid w:val="008F0078"/>
    <w:rsid w:val="00910357"/>
    <w:rsid w:val="00924322"/>
    <w:rsid w:val="009321D8"/>
    <w:rsid w:val="00990356"/>
    <w:rsid w:val="009A6DE4"/>
    <w:rsid w:val="009F5767"/>
    <w:rsid w:val="00A33C9F"/>
    <w:rsid w:val="00A768B5"/>
    <w:rsid w:val="00AD1322"/>
    <w:rsid w:val="00B12627"/>
    <w:rsid w:val="00B7338D"/>
    <w:rsid w:val="00BD6797"/>
    <w:rsid w:val="00C10439"/>
    <w:rsid w:val="00C109AA"/>
    <w:rsid w:val="00C12599"/>
    <w:rsid w:val="00C33ECA"/>
    <w:rsid w:val="00C44B2D"/>
    <w:rsid w:val="00CC399F"/>
    <w:rsid w:val="00D2575B"/>
    <w:rsid w:val="00D335C0"/>
    <w:rsid w:val="00D52EEB"/>
    <w:rsid w:val="00D80322"/>
    <w:rsid w:val="00E472A5"/>
    <w:rsid w:val="00E85B92"/>
    <w:rsid w:val="00ED678D"/>
    <w:rsid w:val="00F10DD2"/>
    <w:rsid w:val="00F170A4"/>
    <w:rsid w:val="00FC7F71"/>
    <w:rsid w:val="00FD3211"/>
    <w:rsid w:val="00FD6BC0"/>
    <w:rsid w:val="00FD72B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E5D4C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27"/>
    <w:pPr>
      <w:spacing w:after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5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5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635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35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357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B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BC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1E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EDB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1E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EDB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27"/>
    <w:pPr>
      <w:spacing w:after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5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5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635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35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357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B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BC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1E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EDB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1E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ED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Reisman</dc:creator>
  <cp:lastModifiedBy>Howard Reisman</cp:lastModifiedBy>
  <cp:revision>2</cp:revision>
  <cp:lastPrinted>2014-07-22T21:18:00Z</cp:lastPrinted>
  <dcterms:created xsi:type="dcterms:W3CDTF">2014-07-24T11:43:00Z</dcterms:created>
  <dcterms:modified xsi:type="dcterms:W3CDTF">2014-07-24T11:43:00Z</dcterms:modified>
</cp:coreProperties>
</file>