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F84" w:rsidRPr="00216F84" w:rsidRDefault="00273C65" w:rsidP="00216F84">
      <w:pPr>
        <w:pStyle w:val="Title"/>
        <w:rPr>
          <w:sz w:val="40"/>
          <w:szCs w:val="40"/>
        </w:rPr>
      </w:pPr>
      <w:r>
        <w:rPr>
          <w:sz w:val="40"/>
          <w:szCs w:val="40"/>
        </w:rPr>
        <w:t>Getting the Most out of Your Portfolio</w:t>
      </w:r>
    </w:p>
    <w:p w:rsidR="006B0421" w:rsidRDefault="006B0421" w:rsidP="006B0421">
      <w:pPr>
        <w:pStyle w:val="Heading2"/>
        <w:spacing w:after="240"/>
      </w:pPr>
      <w:r>
        <w:t>Creating a Portfolio</w:t>
      </w:r>
    </w:p>
    <w:p w:rsidR="006B0421" w:rsidRPr="00661EBB" w:rsidRDefault="006B0421" w:rsidP="007B0A96">
      <w:pPr>
        <w:pStyle w:val="Heading3"/>
        <w:spacing w:after="120"/>
      </w:pPr>
      <w:r>
        <w:t>Position Entry</w:t>
      </w:r>
    </w:p>
    <w:p w:rsidR="008B7DEF" w:rsidRDefault="006B0421" w:rsidP="006B0421">
      <w:pPr>
        <w:pStyle w:val="ListParagraph"/>
        <w:numPr>
          <w:ilvl w:val="0"/>
          <w:numId w:val="17"/>
        </w:numPr>
        <w:spacing w:before="0" w:after="200"/>
      </w:pPr>
      <w:r>
        <w:t>Position entry</w:t>
      </w:r>
    </w:p>
    <w:p w:rsidR="006B0421" w:rsidRDefault="008B7DEF" w:rsidP="008B7DEF">
      <w:pPr>
        <w:pStyle w:val="ListParagraph"/>
        <w:numPr>
          <w:ilvl w:val="1"/>
          <w:numId w:val="17"/>
        </w:numPr>
        <w:spacing w:before="0" w:after="200"/>
      </w:pPr>
      <w:r>
        <w:t xml:space="preserve">Defaults to </w:t>
      </w:r>
      <w:r w:rsidR="006B0421">
        <w:t>today</w:t>
      </w:r>
    </w:p>
    <w:p w:rsidR="008B7DEF" w:rsidRDefault="008B7DEF" w:rsidP="008B7DEF">
      <w:pPr>
        <w:pStyle w:val="ListParagraph"/>
        <w:numPr>
          <w:ilvl w:val="1"/>
          <w:numId w:val="17"/>
        </w:numPr>
        <w:spacing w:before="0" w:after="200"/>
      </w:pPr>
      <w:r>
        <w:t>Can select explicit date in the past</w:t>
      </w:r>
    </w:p>
    <w:p w:rsidR="006B0421" w:rsidRPr="00661EBB" w:rsidRDefault="007B0A96" w:rsidP="007B0A96">
      <w:pPr>
        <w:pStyle w:val="Heading3"/>
        <w:spacing w:after="120"/>
      </w:pPr>
      <w:r>
        <w:t xml:space="preserve">Position </w:t>
      </w:r>
      <w:r w:rsidR="006B0421">
        <w:t>Import</w:t>
      </w:r>
    </w:p>
    <w:p w:rsidR="006B0421" w:rsidRDefault="006B0421" w:rsidP="006B0421">
      <w:pPr>
        <w:pStyle w:val="ListParagraph"/>
        <w:numPr>
          <w:ilvl w:val="0"/>
          <w:numId w:val="17"/>
        </w:numPr>
        <w:spacing w:before="0" w:after="200"/>
      </w:pPr>
      <w:r>
        <w:t xml:space="preserve">Import of CSV </w:t>
      </w:r>
      <w:r w:rsidR="003B0EFB">
        <w:t>file</w:t>
      </w:r>
    </w:p>
    <w:p w:rsidR="006B0421" w:rsidRDefault="006B0421" w:rsidP="006B0421">
      <w:pPr>
        <w:pStyle w:val="ListParagraph"/>
        <w:numPr>
          <w:ilvl w:val="0"/>
          <w:numId w:val="17"/>
        </w:numPr>
        <w:spacing w:before="0" w:after="200"/>
      </w:pPr>
      <w:r>
        <w:t xml:space="preserve">Import of </w:t>
      </w:r>
      <w:r w:rsidR="003B0EFB">
        <w:t>Excel .XLS or XLXS file</w:t>
      </w:r>
    </w:p>
    <w:p w:rsidR="003B0EFB" w:rsidRDefault="003B0EFB" w:rsidP="006B0421">
      <w:pPr>
        <w:pStyle w:val="ListParagraph"/>
        <w:numPr>
          <w:ilvl w:val="0"/>
          <w:numId w:val="17"/>
        </w:numPr>
        <w:spacing w:before="0" w:after="200"/>
      </w:pPr>
      <w:r>
        <w:t>Can import Brokerage or Standard format CSV, XLS and XLSX files</w:t>
      </w:r>
    </w:p>
    <w:p w:rsidR="003B0EFB" w:rsidRDefault="006B0421" w:rsidP="006B0421">
      <w:pPr>
        <w:pStyle w:val="ListParagraph"/>
        <w:numPr>
          <w:ilvl w:val="0"/>
          <w:numId w:val="17"/>
        </w:numPr>
        <w:spacing w:before="0" w:after="200"/>
      </w:pPr>
      <w:r>
        <w:t xml:space="preserve">Standard Format </w:t>
      </w:r>
      <w:r w:rsidR="003B0EFB">
        <w:t>should have these three headings and columns</w:t>
      </w:r>
    </w:p>
    <w:p w:rsidR="003B0EFB" w:rsidRDefault="003B0EFB" w:rsidP="003B0EFB">
      <w:pPr>
        <w:pStyle w:val="ListParagraph"/>
        <w:numPr>
          <w:ilvl w:val="1"/>
          <w:numId w:val="17"/>
        </w:numPr>
        <w:spacing w:before="0" w:after="200"/>
      </w:pPr>
      <w:r>
        <w:t>Symbol</w:t>
      </w:r>
    </w:p>
    <w:p w:rsidR="003B0EFB" w:rsidRDefault="003B0EFB" w:rsidP="003B0EFB">
      <w:pPr>
        <w:pStyle w:val="ListParagraph"/>
        <w:numPr>
          <w:ilvl w:val="1"/>
          <w:numId w:val="17"/>
        </w:numPr>
        <w:spacing w:before="0" w:after="200"/>
      </w:pPr>
      <w:r>
        <w:t>Quantity</w:t>
      </w:r>
    </w:p>
    <w:p w:rsidR="006B0421" w:rsidRDefault="003B0EFB" w:rsidP="003B0EFB">
      <w:pPr>
        <w:pStyle w:val="ListParagraph"/>
        <w:numPr>
          <w:ilvl w:val="1"/>
          <w:numId w:val="17"/>
        </w:numPr>
        <w:spacing w:before="0" w:after="200"/>
      </w:pPr>
      <w:r>
        <w:t>Total Cost and/or Cost per Share</w:t>
      </w:r>
    </w:p>
    <w:p w:rsidR="006B0421" w:rsidRPr="00661EBB" w:rsidRDefault="006B0421" w:rsidP="007B0A96">
      <w:pPr>
        <w:pStyle w:val="Heading3"/>
        <w:spacing w:after="120"/>
      </w:pPr>
      <w:r>
        <w:t>Trade</w:t>
      </w:r>
    </w:p>
    <w:p w:rsidR="006B0421" w:rsidRDefault="006B0421" w:rsidP="006B0421">
      <w:pPr>
        <w:pStyle w:val="ListParagraph"/>
        <w:numPr>
          <w:ilvl w:val="0"/>
          <w:numId w:val="17"/>
        </w:numPr>
        <w:spacing w:before="0" w:after="200"/>
      </w:pPr>
      <w:r>
        <w:t>Trade entry from Modify dialog</w:t>
      </w:r>
    </w:p>
    <w:p w:rsidR="006B0421" w:rsidRDefault="00E15D92" w:rsidP="006B0421">
      <w:pPr>
        <w:pStyle w:val="ListParagraph"/>
        <w:numPr>
          <w:ilvl w:val="0"/>
          <w:numId w:val="17"/>
        </w:numPr>
        <w:spacing w:before="0" w:after="200"/>
      </w:pPr>
      <w:r>
        <w:t xml:space="preserve">Trade entry from </w:t>
      </w:r>
      <w:r w:rsidR="00876BD3">
        <w:t>T</w:t>
      </w:r>
      <w:r w:rsidR="006B0421">
        <w:t>able row</w:t>
      </w:r>
    </w:p>
    <w:p w:rsidR="007B0A96" w:rsidRPr="004A6443" w:rsidRDefault="007B0A96" w:rsidP="007B0A96">
      <w:pPr>
        <w:pStyle w:val="ListParagraph"/>
        <w:numPr>
          <w:ilvl w:val="0"/>
          <w:numId w:val="17"/>
        </w:numPr>
        <w:spacing w:before="0" w:after="200"/>
      </w:pPr>
      <w:r w:rsidRPr="004A6443">
        <w:t xml:space="preserve">Adjust cash important if you want to track cash in the portfolio </w:t>
      </w:r>
    </w:p>
    <w:p w:rsidR="007B0A96" w:rsidRDefault="007B0A96" w:rsidP="007B0A96">
      <w:pPr>
        <w:pStyle w:val="ListParagraph"/>
        <w:numPr>
          <w:ilvl w:val="0"/>
          <w:numId w:val="17"/>
        </w:numPr>
        <w:spacing w:before="0" w:after="200"/>
      </w:pPr>
      <w:r>
        <w:t xml:space="preserve">Can trade multiple stocks </w:t>
      </w:r>
      <w:r w:rsidR="00E15D92">
        <w:t xml:space="preserve">from table </w:t>
      </w:r>
      <w:r>
        <w:t>– buy or sell</w:t>
      </w:r>
    </w:p>
    <w:p w:rsidR="007B0A96" w:rsidRDefault="007B0A96" w:rsidP="007B0A96">
      <w:pPr>
        <w:pStyle w:val="ListParagraph"/>
        <w:numPr>
          <w:ilvl w:val="1"/>
          <w:numId w:val="17"/>
        </w:numPr>
        <w:spacing w:before="0" w:after="200"/>
      </w:pPr>
      <w:r>
        <w:t>Shift or Ctrl Click for more than one stock</w:t>
      </w:r>
    </w:p>
    <w:p w:rsidR="007B0A96" w:rsidRPr="00745EF4" w:rsidRDefault="007B0A96" w:rsidP="007B0A96">
      <w:pPr>
        <w:pStyle w:val="ListParagraph"/>
        <w:numPr>
          <w:ilvl w:val="1"/>
          <w:numId w:val="17"/>
        </w:numPr>
        <w:spacing w:before="0" w:after="200"/>
      </w:pPr>
      <w:r>
        <w:t>Great for creating a virtual portfolio</w:t>
      </w:r>
    </w:p>
    <w:p w:rsidR="006B0421" w:rsidRDefault="006B0421" w:rsidP="006B0421">
      <w:pPr>
        <w:pStyle w:val="Heading2"/>
        <w:spacing w:after="240"/>
      </w:pPr>
      <w:r>
        <w:t>Updating a Portfolio</w:t>
      </w:r>
    </w:p>
    <w:p w:rsidR="006A50D9" w:rsidRPr="006A50D9" w:rsidRDefault="006A50D9" w:rsidP="006A50D9">
      <w:r>
        <w:t xml:space="preserve">Simplest way to maintain your portfolio is to stay up to date with your portfolio. When portfolio has activity, import </w:t>
      </w:r>
      <w:r w:rsidR="00E15D92">
        <w:t xml:space="preserve">the </w:t>
      </w:r>
      <w:r>
        <w:t>new positions , edit positions or enter trades.</w:t>
      </w:r>
    </w:p>
    <w:p w:rsidR="00E15D92" w:rsidRPr="00661EBB" w:rsidRDefault="00E15D92" w:rsidP="00E15D92">
      <w:pPr>
        <w:pStyle w:val="Heading3"/>
        <w:spacing w:after="120"/>
      </w:pPr>
      <w:r>
        <w:t>Position Import</w:t>
      </w:r>
    </w:p>
    <w:p w:rsidR="00E15D92" w:rsidRPr="006B0421" w:rsidRDefault="003B0EFB" w:rsidP="00E15D92">
      <w:pPr>
        <w:pStyle w:val="ListParagraph"/>
        <w:numPr>
          <w:ilvl w:val="0"/>
          <w:numId w:val="17"/>
        </w:numPr>
        <w:spacing w:before="0" w:after="200"/>
      </w:pPr>
      <w:r>
        <w:t>CSV, XLS or XLSX file from supported brokerage house or in standard format</w:t>
      </w:r>
    </w:p>
    <w:p w:rsidR="007B0A96" w:rsidRDefault="007B0A96" w:rsidP="007B0A96">
      <w:pPr>
        <w:pStyle w:val="Heading3"/>
        <w:spacing w:after="120"/>
      </w:pPr>
      <w:r>
        <w:t xml:space="preserve">Position Entry  - Modify Dialog </w:t>
      </w:r>
    </w:p>
    <w:p w:rsidR="007B0A96" w:rsidRDefault="003B0EFB" w:rsidP="007B0A96">
      <w:pPr>
        <w:pStyle w:val="ListParagraph"/>
        <w:numPr>
          <w:ilvl w:val="0"/>
          <w:numId w:val="17"/>
        </w:numPr>
        <w:spacing w:before="0" w:after="200"/>
      </w:pPr>
      <w:r>
        <w:t>Position entry today - default</w:t>
      </w:r>
    </w:p>
    <w:p w:rsidR="007B0A96" w:rsidRDefault="007B0A96" w:rsidP="007B0A96">
      <w:pPr>
        <w:pStyle w:val="ListParagraph"/>
        <w:numPr>
          <w:ilvl w:val="0"/>
          <w:numId w:val="17"/>
        </w:numPr>
        <w:spacing w:before="0" w:after="200"/>
      </w:pPr>
      <w:r>
        <w:t xml:space="preserve">Position entry </w:t>
      </w:r>
      <w:r w:rsidR="005D322F">
        <w:t>in a historical record</w:t>
      </w:r>
      <w:r>
        <w:t xml:space="preserve"> </w:t>
      </w:r>
    </w:p>
    <w:p w:rsidR="007B0A96" w:rsidRDefault="005D322F" w:rsidP="007B0A96">
      <w:pPr>
        <w:pStyle w:val="ListParagraph"/>
        <w:numPr>
          <w:ilvl w:val="1"/>
          <w:numId w:val="17"/>
        </w:numPr>
        <w:spacing w:before="0" w:after="200"/>
      </w:pPr>
      <w:r>
        <w:t>Only affects that date, p</w:t>
      </w:r>
      <w:r w:rsidR="007B0A96">
        <w:t>osition doesn’t come forward</w:t>
      </w:r>
    </w:p>
    <w:p w:rsidR="005D322F" w:rsidRDefault="005D322F" w:rsidP="007B0A96">
      <w:pPr>
        <w:pStyle w:val="ListParagraph"/>
        <w:numPr>
          <w:ilvl w:val="1"/>
          <w:numId w:val="17"/>
        </w:numPr>
        <w:spacing w:before="0" w:after="200"/>
      </w:pPr>
      <w:r>
        <w:t>Good for fixing mistakes</w:t>
      </w:r>
    </w:p>
    <w:p w:rsidR="005D322F" w:rsidRDefault="005D322F" w:rsidP="007B0A96">
      <w:pPr>
        <w:pStyle w:val="ListParagraph"/>
        <w:numPr>
          <w:ilvl w:val="1"/>
          <w:numId w:val="17"/>
        </w:numPr>
        <w:spacing w:before="0" w:after="200"/>
      </w:pPr>
      <w:r>
        <w:t>Use trades for mistakes that need to echo forward</w:t>
      </w:r>
    </w:p>
    <w:p w:rsidR="006B0421" w:rsidRDefault="006B0421" w:rsidP="007B0A96">
      <w:pPr>
        <w:pStyle w:val="Heading3"/>
        <w:spacing w:after="120"/>
      </w:pPr>
      <w:r>
        <w:lastRenderedPageBreak/>
        <w:t>Position Entry  - Table</w:t>
      </w:r>
    </w:p>
    <w:p w:rsidR="006B0421" w:rsidRDefault="006B0421" w:rsidP="006B0421">
      <w:pPr>
        <w:pStyle w:val="ListParagraph"/>
        <w:numPr>
          <w:ilvl w:val="0"/>
          <w:numId w:val="17"/>
        </w:numPr>
        <w:spacing w:before="0" w:after="200"/>
      </w:pPr>
      <w:r>
        <w:t xml:space="preserve">Need </w:t>
      </w:r>
      <w:r w:rsidR="00C4139B">
        <w:t xml:space="preserve">to be in </w:t>
      </w:r>
      <w:r>
        <w:t>a portfolio view (</w:t>
      </w:r>
      <w:r w:rsidR="00C4139B">
        <w:t xml:space="preserve">so </w:t>
      </w:r>
      <w:r>
        <w:t xml:space="preserve">quantity </w:t>
      </w:r>
      <w:r w:rsidR="00C4139B">
        <w:t>and cost columns are visible)</w:t>
      </w:r>
    </w:p>
    <w:p w:rsidR="006B0421" w:rsidRDefault="00C4139B" w:rsidP="006B0421">
      <w:pPr>
        <w:pStyle w:val="ListParagraph"/>
        <w:numPr>
          <w:ilvl w:val="0"/>
          <w:numId w:val="17"/>
        </w:numPr>
        <w:spacing w:before="0" w:after="200"/>
      </w:pPr>
      <w:r>
        <w:t>Position entry  - Always today</w:t>
      </w:r>
    </w:p>
    <w:p w:rsidR="006B0421" w:rsidRDefault="003B0EFB" w:rsidP="006B0421">
      <w:pPr>
        <w:pStyle w:val="ListParagraph"/>
        <w:numPr>
          <w:ilvl w:val="0"/>
          <w:numId w:val="17"/>
        </w:numPr>
        <w:spacing w:before="0" w:after="200"/>
      </w:pPr>
      <w:r>
        <w:t>Can v</w:t>
      </w:r>
      <w:r w:rsidR="00C4139B">
        <w:t xml:space="preserve">erify change via </w:t>
      </w:r>
      <w:r w:rsidR="006B0421">
        <w:t>modify dialog after entered</w:t>
      </w:r>
    </w:p>
    <w:p w:rsidR="006B0421" w:rsidRPr="00661EBB" w:rsidRDefault="006B0421" w:rsidP="007B0A96">
      <w:pPr>
        <w:pStyle w:val="Heading3"/>
        <w:spacing w:after="120"/>
      </w:pPr>
      <w:r>
        <w:t>Trade</w:t>
      </w:r>
    </w:p>
    <w:p w:rsidR="006B0421" w:rsidRDefault="00E15D92" w:rsidP="006B0421">
      <w:pPr>
        <w:pStyle w:val="ListParagraph"/>
        <w:numPr>
          <w:ilvl w:val="0"/>
          <w:numId w:val="17"/>
        </w:numPr>
        <w:spacing w:before="0" w:after="200"/>
      </w:pPr>
      <w:r>
        <w:t>Exactly as demoed before</w:t>
      </w:r>
      <w:r w:rsidR="00C4139B">
        <w:t xml:space="preserve"> in Create Portfolio</w:t>
      </w:r>
    </w:p>
    <w:p w:rsidR="00E15D92" w:rsidRDefault="00E15D92" w:rsidP="00E15D92">
      <w:pPr>
        <w:pStyle w:val="ListParagraph"/>
        <w:numPr>
          <w:ilvl w:val="1"/>
          <w:numId w:val="17"/>
        </w:numPr>
        <w:spacing w:before="0" w:after="200"/>
      </w:pPr>
      <w:r>
        <w:t>Trade entry from Modify dialog</w:t>
      </w:r>
    </w:p>
    <w:p w:rsidR="00E15D92" w:rsidRDefault="00E15D92" w:rsidP="00E15D92">
      <w:pPr>
        <w:pStyle w:val="ListParagraph"/>
        <w:numPr>
          <w:ilvl w:val="1"/>
          <w:numId w:val="17"/>
        </w:numPr>
        <w:spacing w:before="0" w:after="200"/>
      </w:pPr>
      <w:r>
        <w:t>Trade entry from Table row right click</w:t>
      </w:r>
    </w:p>
    <w:p w:rsidR="00C4139B" w:rsidRDefault="00C4139B" w:rsidP="006B0421">
      <w:pPr>
        <w:pStyle w:val="ListParagraph"/>
        <w:numPr>
          <w:ilvl w:val="0"/>
          <w:numId w:val="17"/>
        </w:numPr>
        <w:spacing w:before="0" w:after="200"/>
      </w:pPr>
      <w:r>
        <w:t>Also v</w:t>
      </w:r>
      <w:r w:rsidR="006B0421">
        <w:t xml:space="preserve">ia </w:t>
      </w:r>
      <w:r w:rsidR="00E15D92">
        <w:t xml:space="preserve">direct entry to </w:t>
      </w:r>
      <w:r w:rsidR="006B0421">
        <w:t>table row</w:t>
      </w:r>
      <w:r w:rsidR="00E15D92">
        <w:t xml:space="preserve"> cells </w:t>
      </w:r>
      <w:r>
        <w:t>if portfolio is selected</w:t>
      </w:r>
    </w:p>
    <w:p w:rsidR="006B0421" w:rsidRDefault="00C4139B" w:rsidP="00C4139B">
      <w:pPr>
        <w:pStyle w:val="ListParagraph"/>
        <w:numPr>
          <w:ilvl w:val="1"/>
          <w:numId w:val="17"/>
        </w:numPr>
        <w:spacing w:before="0" w:after="200"/>
      </w:pPr>
      <w:r>
        <w:t>Can add new ticker</w:t>
      </w:r>
      <w:r w:rsidR="003B0EFB">
        <w:t>(s)</w:t>
      </w:r>
      <w:r>
        <w:t xml:space="preserve"> if ticker(s) are </w:t>
      </w:r>
      <w:r w:rsidR="00E15D92">
        <w:t>in research box</w:t>
      </w:r>
    </w:p>
    <w:p w:rsidR="003B0EFB" w:rsidRDefault="003B0EFB" w:rsidP="006B0421">
      <w:pPr>
        <w:pStyle w:val="Heading2"/>
        <w:spacing w:after="240"/>
      </w:pPr>
      <w:r>
        <w:br w:type="page"/>
      </w:r>
    </w:p>
    <w:p w:rsidR="006B0421" w:rsidRDefault="006B0421" w:rsidP="006B0421">
      <w:pPr>
        <w:pStyle w:val="Heading2"/>
        <w:spacing w:after="240"/>
      </w:pPr>
      <w:r>
        <w:lastRenderedPageBreak/>
        <w:t>Measuring a Portfolio</w:t>
      </w:r>
    </w:p>
    <w:p w:rsidR="006B0421" w:rsidRDefault="006B0421" w:rsidP="007B0A96">
      <w:pPr>
        <w:pStyle w:val="Heading3"/>
        <w:spacing w:after="120"/>
      </w:pPr>
      <w:r>
        <w:t>Basic User</w:t>
      </w:r>
      <w:r w:rsidR="007B0A96">
        <w:t xml:space="preserve"> – Table, Chart and Insight Panel</w:t>
      </w:r>
    </w:p>
    <w:p w:rsidR="00E15D92" w:rsidRDefault="006B0421" w:rsidP="007B0A96">
      <w:pPr>
        <w:pStyle w:val="ListParagraph"/>
        <w:numPr>
          <w:ilvl w:val="0"/>
          <w:numId w:val="17"/>
        </w:numPr>
        <w:spacing w:before="0" w:after="200"/>
      </w:pPr>
      <w:r>
        <w:t>Table</w:t>
      </w:r>
    </w:p>
    <w:p w:rsidR="00207E89" w:rsidRDefault="00207E89" w:rsidP="00E15D92">
      <w:pPr>
        <w:pStyle w:val="ListParagraph"/>
        <w:numPr>
          <w:ilvl w:val="1"/>
          <w:numId w:val="17"/>
        </w:numPr>
        <w:spacing w:before="0" w:after="200"/>
      </w:pPr>
      <w:r>
        <w:t>Portfolio Performance view</w:t>
      </w:r>
    </w:p>
    <w:p w:rsidR="00E15D92" w:rsidRDefault="006B0421" w:rsidP="00E15D92">
      <w:pPr>
        <w:pStyle w:val="ListParagraph"/>
        <w:numPr>
          <w:ilvl w:val="1"/>
          <w:numId w:val="17"/>
        </w:numPr>
        <w:spacing w:before="0" w:after="200"/>
      </w:pPr>
      <w:r>
        <w:t xml:space="preserve">Historical </w:t>
      </w:r>
      <w:r w:rsidR="00207E89">
        <w:t>R</w:t>
      </w:r>
      <w:r>
        <w:t>eturn</w:t>
      </w:r>
      <w:r w:rsidR="00207E89">
        <w:t>s view</w:t>
      </w:r>
    </w:p>
    <w:p w:rsidR="006B0421" w:rsidRDefault="00E15D92" w:rsidP="00E15D92">
      <w:pPr>
        <w:pStyle w:val="ListParagraph"/>
        <w:numPr>
          <w:ilvl w:val="1"/>
          <w:numId w:val="17"/>
        </w:numPr>
        <w:spacing w:before="0" w:after="200"/>
      </w:pPr>
      <w:r>
        <w:t>Return</w:t>
      </w:r>
      <w:r w:rsidR="00207E89">
        <w:t>s</w:t>
      </w:r>
      <w:r>
        <w:t xml:space="preserve"> vs. S&amp;P 500</w:t>
      </w:r>
      <w:r w:rsidR="00207E89">
        <w:t xml:space="preserve"> view</w:t>
      </w:r>
    </w:p>
    <w:p w:rsidR="006B0421" w:rsidRDefault="006B0421" w:rsidP="007B0A96">
      <w:pPr>
        <w:pStyle w:val="ListParagraph"/>
        <w:numPr>
          <w:ilvl w:val="0"/>
          <w:numId w:val="17"/>
        </w:numPr>
        <w:spacing w:before="0" w:after="200"/>
      </w:pPr>
      <w:r>
        <w:t>Chart (</w:t>
      </w:r>
      <w:r w:rsidR="00207E89">
        <w:t xml:space="preserve"> note – portfolio charting </w:t>
      </w:r>
      <w:bookmarkStart w:id="0" w:name="_GoBack"/>
      <w:bookmarkEnd w:id="0"/>
      <w:r>
        <w:t>always includes dividends)</w:t>
      </w:r>
    </w:p>
    <w:p w:rsidR="006B0421" w:rsidRDefault="006B0421" w:rsidP="007B0A96">
      <w:pPr>
        <w:pStyle w:val="ListParagraph"/>
        <w:numPr>
          <w:ilvl w:val="0"/>
          <w:numId w:val="17"/>
        </w:numPr>
        <w:spacing w:before="0" w:after="200"/>
      </w:pPr>
      <w:r>
        <w:t>Table and chart may differ by a small amount due to accumulated rounding errors</w:t>
      </w:r>
    </w:p>
    <w:p w:rsidR="006B0421" w:rsidRDefault="006B0421" w:rsidP="007B0A96">
      <w:pPr>
        <w:pStyle w:val="ListParagraph"/>
        <w:numPr>
          <w:ilvl w:val="1"/>
          <w:numId w:val="17"/>
        </w:numPr>
        <w:spacing w:before="0" w:after="200"/>
      </w:pPr>
      <w:r>
        <w:t>We will be cleaning that up</w:t>
      </w:r>
    </w:p>
    <w:p w:rsidR="006B0421" w:rsidRDefault="006B0421" w:rsidP="007B0A96">
      <w:pPr>
        <w:pStyle w:val="ListParagraph"/>
        <w:numPr>
          <w:ilvl w:val="0"/>
          <w:numId w:val="17"/>
        </w:numPr>
        <w:spacing w:before="0" w:after="200"/>
      </w:pPr>
      <w:r>
        <w:t xml:space="preserve">Insight panel – </w:t>
      </w:r>
      <w:r w:rsidR="00E15D92">
        <w:t xml:space="preserve">sector </w:t>
      </w:r>
      <w:r>
        <w:t>allocation</w:t>
      </w:r>
      <w:r w:rsidR="00E15D92">
        <w:t xml:space="preserve"> and </w:t>
      </w:r>
      <w:r w:rsidR="003B0EFB">
        <w:t>equity</w:t>
      </w:r>
      <w:r w:rsidR="00E15D92">
        <w:t xml:space="preserve"> allocation within sector</w:t>
      </w:r>
    </w:p>
    <w:p w:rsidR="006B0421" w:rsidRDefault="006B0421" w:rsidP="007B0A96">
      <w:pPr>
        <w:pStyle w:val="Heading3"/>
        <w:spacing w:after="120"/>
      </w:pPr>
      <w:r>
        <w:t xml:space="preserve">Premium </w:t>
      </w:r>
      <w:r w:rsidR="007B0A96">
        <w:t>U</w:t>
      </w:r>
      <w:r>
        <w:t>ser</w:t>
      </w:r>
      <w:r w:rsidR="007B0A96">
        <w:t xml:space="preserve"> – Reporting Facility</w:t>
      </w:r>
    </w:p>
    <w:p w:rsidR="007B0A96" w:rsidRPr="004A6443" w:rsidRDefault="007B0A96" w:rsidP="007B0A96">
      <w:pPr>
        <w:pStyle w:val="Heading4"/>
        <w:spacing w:after="120"/>
        <w:rPr>
          <w:color w:val="auto"/>
        </w:rPr>
      </w:pPr>
      <w:r>
        <w:t>General Features</w:t>
      </w:r>
    </w:p>
    <w:p w:rsidR="006B0421" w:rsidRPr="004A6443" w:rsidRDefault="006B0421" w:rsidP="007B0A96">
      <w:pPr>
        <w:pStyle w:val="ListParagraph"/>
        <w:numPr>
          <w:ilvl w:val="0"/>
          <w:numId w:val="17"/>
        </w:numPr>
        <w:spacing w:before="0" w:after="200"/>
      </w:pPr>
      <w:r w:rsidRPr="004A6443">
        <w:t xml:space="preserve">Detachable window </w:t>
      </w:r>
    </w:p>
    <w:p w:rsidR="006B0421" w:rsidRPr="004A6443" w:rsidRDefault="006B0421" w:rsidP="007B0A96">
      <w:pPr>
        <w:pStyle w:val="ListParagraph"/>
        <w:numPr>
          <w:ilvl w:val="0"/>
          <w:numId w:val="17"/>
        </w:numPr>
        <w:spacing w:before="0" w:after="200"/>
      </w:pPr>
      <w:r w:rsidRPr="004A6443">
        <w:t xml:space="preserve">Date Controls – Along top (very flexible) </w:t>
      </w:r>
    </w:p>
    <w:p w:rsidR="006B0421" w:rsidRPr="004A6443" w:rsidRDefault="006B0421" w:rsidP="007B0A96">
      <w:pPr>
        <w:pStyle w:val="ListParagraph"/>
        <w:numPr>
          <w:ilvl w:val="0"/>
          <w:numId w:val="17"/>
        </w:numPr>
        <w:spacing w:before="0" w:after="200"/>
      </w:pPr>
      <w:r w:rsidRPr="004A6443">
        <w:t xml:space="preserve">Print icon – upper right </w:t>
      </w:r>
    </w:p>
    <w:p w:rsidR="00E15D92" w:rsidRPr="004A6443" w:rsidRDefault="00E15D92" w:rsidP="00E15D92">
      <w:pPr>
        <w:pStyle w:val="ListParagraph"/>
        <w:numPr>
          <w:ilvl w:val="0"/>
          <w:numId w:val="17"/>
        </w:numPr>
        <w:spacing w:before="0" w:after="200"/>
      </w:pPr>
      <w:r>
        <w:t>Export</w:t>
      </w:r>
      <w:r w:rsidRPr="004A6443">
        <w:t xml:space="preserve"> icon – upper right </w:t>
      </w:r>
    </w:p>
    <w:p w:rsidR="006B0421" w:rsidRPr="004A6443" w:rsidRDefault="006B0421" w:rsidP="007B0A96">
      <w:pPr>
        <w:pStyle w:val="ListParagraph"/>
        <w:numPr>
          <w:ilvl w:val="0"/>
          <w:numId w:val="17"/>
        </w:numPr>
        <w:spacing w:before="0" w:after="200"/>
      </w:pPr>
      <w:r w:rsidRPr="004A6443">
        <w:t xml:space="preserve">Portfolio Selection - on left side </w:t>
      </w:r>
    </w:p>
    <w:p w:rsidR="006B0421" w:rsidRPr="004A6443" w:rsidRDefault="006B0421" w:rsidP="007B0A96">
      <w:pPr>
        <w:pStyle w:val="ListParagraph"/>
        <w:numPr>
          <w:ilvl w:val="0"/>
          <w:numId w:val="17"/>
        </w:numPr>
        <w:spacing w:before="0" w:after="200"/>
      </w:pPr>
      <w:r w:rsidRPr="004A6443">
        <w:t xml:space="preserve">Tabbed Reporting – Main Panel </w:t>
      </w:r>
    </w:p>
    <w:p w:rsidR="006B0421" w:rsidRPr="004A6443" w:rsidRDefault="007B0A96" w:rsidP="007B0A96">
      <w:pPr>
        <w:pStyle w:val="Heading4"/>
        <w:spacing w:after="120"/>
        <w:rPr>
          <w:color w:val="auto"/>
        </w:rPr>
      </w:pPr>
      <w:r>
        <w:t>Value O</w:t>
      </w:r>
      <w:r w:rsidR="006B0421">
        <w:t xml:space="preserve">ver </w:t>
      </w:r>
      <w:r>
        <w:t>T</w:t>
      </w:r>
      <w:r w:rsidR="006B0421">
        <w:t>ime</w:t>
      </w:r>
    </w:p>
    <w:p w:rsidR="006B0421" w:rsidRPr="004A6443" w:rsidRDefault="006B0421" w:rsidP="006B0421">
      <w:pPr>
        <w:pStyle w:val="ListParagraph"/>
        <w:numPr>
          <w:ilvl w:val="0"/>
          <w:numId w:val="17"/>
        </w:numPr>
        <w:spacing w:before="0" w:after="200"/>
      </w:pPr>
      <w:r w:rsidRPr="004A6443">
        <w:t xml:space="preserve">Inflows </w:t>
      </w:r>
    </w:p>
    <w:p w:rsidR="006B0421" w:rsidRPr="004A6443" w:rsidRDefault="006B0421" w:rsidP="006B0421">
      <w:pPr>
        <w:pStyle w:val="ListParagraph"/>
        <w:numPr>
          <w:ilvl w:val="1"/>
          <w:numId w:val="17"/>
        </w:numPr>
        <w:spacing w:before="0" w:after="200"/>
      </w:pPr>
      <w:r w:rsidRPr="004A6443">
        <w:t xml:space="preserve">From cash changes </w:t>
      </w:r>
    </w:p>
    <w:p w:rsidR="006B0421" w:rsidRPr="004A6443" w:rsidRDefault="006B0421" w:rsidP="006B0421">
      <w:pPr>
        <w:pStyle w:val="ListParagraph"/>
        <w:numPr>
          <w:ilvl w:val="1"/>
          <w:numId w:val="17"/>
        </w:numPr>
        <w:spacing w:before="0" w:after="200"/>
      </w:pPr>
      <w:r w:rsidRPr="004A6443">
        <w:t xml:space="preserve">From position changes without a corresponding change in cash or another position </w:t>
      </w:r>
    </w:p>
    <w:p w:rsidR="006B0421" w:rsidRPr="004A6443" w:rsidRDefault="006B0421" w:rsidP="006B0421">
      <w:pPr>
        <w:pStyle w:val="ListParagraph"/>
        <w:numPr>
          <w:ilvl w:val="1"/>
          <w:numId w:val="17"/>
        </w:numPr>
        <w:spacing w:before="0" w:after="200"/>
      </w:pPr>
      <w:r w:rsidRPr="004A6443">
        <w:t xml:space="preserve">Trades not seen (day trades or trades between position updates) </w:t>
      </w:r>
    </w:p>
    <w:p w:rsidR="006B0421" w:rsidRPr="004A6443" w:rsidRDefault="006B0421" w:rsidP="006B0421">
      <w:pPr>
        <w:pStyle w:val="ListParagraph"/>
        <w:numPr>
          <w:ilvl w:val="0"/>
          <w:numId w:val="17"/>
        </w:numPr>
        <w:spacing w:before="0" w:after="200"/>
      </w:pPr>
      <w:r w:rsidRPr="004A6443">
        <w:t xml:space="preserve">Dividends </w:t>
      </w:r>
    </w:p>
    <w:p w:rsidR="006B0421" w:rsidRPr="004A6443" w:rsidRDefault="006B0421" w:rsidP="006B0421">
      <w:pPr>
        <w:pStyle w:val="ListParagraph"/>
        <w:numPr>
          <w:ilvl w:val="1"/>
          <w:numId w:val="17"/>
        </w:numPr>
        <w:spacing w:before="0" w:after="200"/>
      </w:pPr>
      <w:r w:rsidRPr="004A6443">
        <w:t xml:space="preserve">Over the reporting period </w:t>
      </w:r>
    </w:p>
    <w:p w:rsidR="006B0421" w:rsidRPr="004A6443" w:rsidRDefault="006B0421" w:rsidP="006B0421">
      <w:pPr>
        <w:pStyle w:val="ListParagraph"/>
        <w:numPr>
          <w:ilvl w:val="0"/>
          <w:numId w:val="17"/>
        </w:numPr>
        <w:spacing w:before="0" w:after="200"/>
      </w:pPr>
      <w:r w:rsidRPr="004A6443">
        <w:t xml:space="preserve">Annualized dividend yield </w:t>
      </w:r>
    </w:p>
    <w:p w:rsidR="007B0A96" w:rsidRDefault="006B0421" w:rsidP="006B0421">
      <w:pPr>
        <w:pStyle w:val="ListParagraph"/>
        <w:numPr>
          <w:ilvl w:val="1"/>
          <w:numId w:val="17"/>
        </w:numPr>
        <w:spacing w:before="0" w:after="200"/>
      </w:pPr>
      <w:r w:rsidRPr="004A6443">
        <w:t xml:space="preserve">The yield (dividends / average portfolio value in period) annualized </w:t>
      </w:r>
    </w:p>
    <w:p w:rsidR="007B0A96" w:rsidRDefault="007B0A96" w:rsidP="007B0A96">
      <w:pPr>
        <w:pStyle w:val="Heading4"/>
        <w:spacing w:after="120"/>
      </w:pPr>
      <w:r>
        <w:br w:type="page"/>
      </w:r>
    </w:p>
    <w:p w:rsidR="006B0421" w:rsidRDefault="006B0421" w:rsidP="007B0A96">
      <w:pPr>
        <w:pStyle w:val="Heading4"/>
        <w:spacing w:after="120"/>
      </w:pPr>
      <w:r>
        <w:lastRenderedPageBreak/>
        <w:t>Risk and Reward</w:t>
      </w:r>
    </w:p>
    <w:p w:rsidR="006B0421" w:rsidRPr="004A6443" w:rsidRDefault="006B0421" w:rsidP="006B0421">
      <w:pPr>
        <w:pStyle w:val="ListParagraph"/>
        <w:numPr>
          <w:ilvl w:val="0"/>
          <w:numId w:val="17"/>
        </w:numPr>
        <w:spacing w:before="0" w:after="200"/>
      </w:pPr>
      <w:r w:rsidRPr="004A6443">
        <w:t xml:space="preserve">Total Return </w:t>
      </w:r>
    </w:p>
    <w:p w:rsidR="006B0421" w:rsidRPr="004A6443" w:rsidRDefault="006B0421" w:rsidP="006B0421">
      <w:pPr>
        <w:pStyle w:val="ListParagraph"/>
        <w:numPr>
          <w:ilvl w:val="1"/>
          <w:numId w:val="17"/>
        </w:numPr>
        <w:spacing w:before="0" w:after="200"/>
      </w:pPr>
      <w:r w:rsidRPr="004A6443">
        <w:t xml:space="preserve">Acts as if dividends immediately reinvested </w:t>
      </w:r>
    </w:p>
    <w:p w:rsidR="006B0421" w:rsidRPr="004A6443" w:rsidRDefault="006B0421" w:rsidP="006B0421">
      <w:pPr>
        <w:pStyle w:val="ListParagraph"/>
        <w:numPr>
          <w:ilvl w:val="1"/>
          <w:numId w:val="17"/>
        </w:numPr>
        <w:spacing w:before="0" w:after="200"/>
      </w:pPr>
      <w:r w:rsidRPr="004A6443">
        <w:t xml:space="preserve">Weights days with more capital higher </w:t>
      </w:r>
    </w:p>
    <w:p w:rsidR="006B0421" w:rsidRPr="004A6443" w:rsidRDefault="006B0421" w:rsidP="006B0421">
      <w:pPr>
        <w:pStyle w:val="ListParagraph"/>
        <w:numPr>
          <w:ilvl w:val="0"/>
          <w:numId w:val="17"/>
        </w:numPr>
        <w:spacing w:before="0" w:after="200"/>
      </w:pPr>
      <w:r w:rsidRPr="004A6443">
        <w:t xml:space="preserve">S&amp;P 500 Return </w:t>
      </w:r>
    </w:p>
    <w:p w:rsidR="006B0421" w:rsidRPr="004A6443" w:rsidRDefault="006B0421" w:rsidP="006B0421">
      <w:pPr>
        <w:pStyle w:val="ListParagraph"/>
        <w:numPr>
          <w:ilvl w:val="1"/>
          <w:numId w:val="17"/>
        </w:numPr>
        <w:spacing w:before="0" w:after="200"/>
      </w:pPr>
      <w:r w:rsidRPr="004A6443">
        <w:t xml:space="preserve">Also includes dividends </w:t>
      </w:r>
    </w:p>
    <w:p w:rsidR="006B0421" w:rsidRPr="004A6443" w:rsidRDefault="006B0421" w:rsidP="006B0421">
      <w:pPr>
        <w:pStyle w:val="ListParagraph"/>
        <w:numPr>
          <w:ilvl w:val="0"/>
          <w:numId w:val="17"/>
        </w:numPr>
        <w:spacing w:before="0" w:after="200"/>
      </w:pPr>
      <w:r w:rsidRPr="004A6443">
        <w:t xml:space="preserve">Correlation </w:t>
      </w:r>
    </w:p>
    <w:p w:rsidR="006B0421" w:rsidRPr="004A6443" w:rsidRDefault="006B0421" w:rsidP="006B0421">
      <w:pPr>
        <w:pStyle w:val="ListParagraph"/>
        <w:numPr>
          <w:ilvl w:val="1"/>
          <w:numId w:val="17"/>
        </w:numPr>
        <w:spacing w:before="0" w:after="200"/>
      </w:pPr>
      <w:r w:rsidRPr="004A6443">
        <w:t xml:space="preserve">Looks at the strength of the regression line drawn between the daily percentage price changes of the portfolio and the S&amp;P when charted together </w:t>
      </w:r>
    </w:p>
    <w:p w:rsidR="006B0421" w:rsidRPr="004A6443" w:rsidRDefault="006B0421" w:rsidP="006B0421">
      <w:pPr>
        <w:pStyle w:val="ListParagraph"/>
        <w:numPr>
          <w:ilvl w:val="1"/>
          <w:numId w:val="17"/>
        </w:numPr>
        <w:spacing w:before="0" w:after="200"/>
      </w:pPr>
      <w:r w:rsidRPr="004A6443">
        <w:t xml:space="preserve">Ranges between -1 and 1 where </w:t>
      </w:r>
    </w:p>
    <w:p w:rsidR="006B0421" w:rsidRPr="004A6443" w:rsidRDefault="006B0421" w:rsidP="006B0421">
      <w:pPr>
        <w:pStyle w:val="ListParagraph"/>
        <w:numPr>
          <w:ilvl w:val="2"/>
          <w:numId w:val="17"/>
        </w:numPr>
        <w:spacing w:before="0" w:after="200"/>
      </w:pPr>
      <w:r w:rsidRPr="004A6443">
        <w:t xml:space="preserve">-1 perfect inverse correlation </w:t>
      </w:r>
    </w:p>
    <w:p w:rsidR="006B0421" w:rsidRPr="004A6443" w:rsidRDefault="006B0421" w:rsidP="006B0421">
      <w:pPr>
        <w:pStyle w:val="ListParagraph"/>
        <w:numPr>
          <w:ilvl w:val="2"/>
          <w:numId w:val="17"/>
        </w:numPr>
        <w:spacing w:before="0" w:after="200"/>
      </w:pPr>
      <w:r w:rsidRPr="004A6443">
        <w:t xml:space="preserve"> 0 no relationship </w:t>
      </w:r>
    </w:p>
    <w:p w:rsidR="006B0421" w:rsidRPr="004A6443" w:rsidRDefault="006B0421" w:rsidP="006B0421">
      <w:pPr>
        <w:pStyle w:val="ListParagraph"/>
        <w:numPr>
          <w:ilvl w:val="2"/>
          <w:numId w:val="17"/>
        </w:numPr>
        <w:spacing w:before="0" w:after="200"/>
      </w:pPr>
      <w:r w:rsidRPr="004A6443">
        <w:t xml:space="preserve"> 1 perfectly correlated </w:t>
      </w:r>
    </w:p>
    <w:p w:rsidR="006B0421" w:rsidRDefault="006B0421" w:rsidP="006B0421">
      <w:pPr>
        <w:pStyle w:val="ListParagraph"/>
        <w:numPr>
          <w:ilvl w:val="1"/>
          <w:numId w:val="17"/>
        </w:numPr>
        <w:spacing w:before="0" w:after="200"/>
      </w:pPr>
      <w:r w:rsidRPr="004A6443">
        <w:t xml:space="preserve">Equals the Covariance (Portfolio, S&amp;P 500) / (Std Dev S&amp;P 500 x Std Dev Portfolio) </w:t>
      </w:r>
    </w:p>
    <w:p w:rsidR="006B0421" w:rsidRPr="004A6443" w:rsidRDefault="006B0421" w:rsidP="006B0421">
      <w:pPr>
        <w:pStyle w:val="ListParagraph"/>
        <w:numPr>
          <w:ilvl w:val="0"/>
          <w:numId w:val="17"/>
        </w:numPr>
        <w:spacing w:before="0" w:after="200"/>
      </w:pPr>
      <w:r w:rsidRPr="004A6443">
        <w:t xml:space="preserve">Beta </w:t>
      </w:r>
    </w:p>
    <w:p w:rsidR="006B0421" w:rsidRPr="004A6443" w:rsidRDefault="006B0421" w:rsidP="006B0421">
      <w:pPr>
        <w:pStyle w:val="ListParagraph"/>
        <w:numPr>
          <w:ilvl w:val="1"/>
          <w:numId w:val="17"/>
        </w:numPr>
        <w:spacing w:before="0" w:after="200"/>
      </w:pPr>
      <w:r w:rsidRPr="004A6443">
        <w:t xml:space="preserve">How much the price changes vs. the market (S&amp;P 500 is the proxy) </w:t>
      </w:r>
    </w:p>
    <w:p w:rsidR="006B0421" w:rsidRPr="004A6443" w:rsidRDefault="006B0421" w:rsidP="006B0421">
      <w:pPr>
        <w:pStyle w:val="ListParagraph"/>
        <w:numPr>
          <w:ilvl w:val="1"/>
          <w:numId w:val="17"/>
        </w:numPr>
        <w:spacing w:before="0" w:after="200"/>
      </w:pPr>
      <w:r w:rsidRPr="004A6443">
        <w:t xml:space="preserve">1.5 means if the market changes by 1.0%, our portfolio on average changes by 1.5% </w:t>
      </w:r>
    </w:p>
    <w:p w:rsidR="006B0421" w:rsidRPr="004A6443" w:rsidRDefault="006B0421" w:rsidP="006B0421">
      <w:pPr>
        <w:pStyle w:val="ListParagraph"/>
        <w:numPr>
          <w:ilvl w:val="1"/>
          <w:numId w:val="17"/>
        </w:numPr>
        <w:spacing w:before="0" w:after="200"/>
      </w:pPr>
      <w:r w:rsidRPr="004A6443">
        <w:t xml:space="preserve">Negative beta means portfolio moves opposite market (rare) </w:t>
      </w:r>
    </w:p>
    <w:p w:rsidR="006B0421" w:rsidRPr="004A6443" w:rsidRDefault="006B0421" w:rsidP="006B0421">
      <w:pPr>
        <w:pStyle w:val="ListParagraph"/>
        <w:numPr>
          <w:ilvl w:val="0"/>
          <w:numId w:val="17"/>
        </w:numPr>
        <w:spacing w:before="0" w:after="200"/>
      </w:pPr>
      <w:r w:rsidRPr="004A6443">
        <w:t xml:space="preserve">Max Drawdown </w:t>
      </w:r>
    </w:p>
    <w:p w:rsidR="006B0421" w:rsidRPr="004A6443" w:rsidRDefault="006B0421" w:rsidP="006B0421">
      <w:pPr>
        <w:pStyle w:val="ListParagraph"/>
        <w:numPr>
          <w:ilvl w:val="1"/>
          <w:numId w:val="17"/>
        </w:numPr>
        <w:spacing w:before="0" w:after="200"/>
      </w:pPr>
      <w:r w:rsidRPr="004A6443">
        <w:t xml:space="preserve">The % difference between the biggest peak-to-trough decline in reporting period </w:t>
      </w:r>
    </w:p>
    <w:p w:rsidR="006B0421" w:rsidRPr="004A6443" w:rsidRDefault="006B0421" w:rsidP="006B0421">
      <w:pPr>
        <w:pStyle w:val="ListParagraph"/>
        <w:numPr>
          <w:ilvl w:val="0"/>
          <w:numId w:val="17"/>
        </w:numPr>
        <w:spacing w:before="0" w:after="200"/>
      </w:pPr>
      <w:r w:rsidRPr="004A6443">
        <w:t xml:space="preserve">Volatility </w:t>
      </w:r>
    </w:p>
    <w:p w:rsidR="006B0421" w:rsidRPr="004A6443" w:rsidRDefault="006B0421" w:rsidP="006B0421">
      <w:pPr>
        <w:pStyle w:val="ListParagraph"/>
        <w:numPr>
          <w:ilvl w:val="1"/>
          <w:numId w:val="17"/>
        </w:numPr>
        <w:spacing w:before="0" w:after="200"/>
      </w:pPr>
      <w:r w:rsidRPr="004A6443">
        <w:t xml:space="preserve">Shows how much variation there is in the price of a financial asset </w:t>
      </w:r>
    </w:p>
    <w:p w:rsidR="006B0421" w:rsidRPr="004A6443" w:rsidRDefault="006B0421" w:rsidP="006B0421">
      <w:pPr>
        <w:pStyle w:val="ListParagraph"/>
        <w:numPr>
          <w:ilvl w:val="1"/>
          <w:numId w:val="17"/>
        </w:numPr>
        <w:spacing w:before="0" w:after="200"/>
      </w:pPr>
      <w:r w:rsidRPr="004A6443">
        <w:t xml:space="preserve">Volatility recipe </w:t>
      </w:r>
    </w:p>
    <w:p w:rsidR="006B0421" w:rsidRPr="004A6443" w:rsidRDefault="006B0421" w:rsidP="006B0421">
      <w:pPr>
        <w:pStyle w:val="ListParagraph"/>
        <w:numPr>
          <w:ilvl w:val="2"/>
          <w:numId w:val="17"/>
        </w:numPr>
        <w:spacing w:before="0" w:after="200"/>
      </w:pPr>
      <w:r w:rsidRPr="004A6443">
        <w:t xml:space="preserve">Compute the Standard Deviation of the daily price change percentage over the reporting period </w:t>
      </w:r>
    </w:p>
    <w:p w:rsidR="006B0421" w:rsidRPr="004A6443" w:rsidRDefault="006B0421" w:rsidP="006B0421">
      <w:pPr>
        <w:pStyle w:val="ListParagraph"/>
        <w:numPr>
          <w:ilvl w:val="2"/>
          <w:numId w:val="17"/>
        </w:numPr>
        <w:spacing w:before="0" w:after="200"/>
      </w:pPr>
      <w:r w:rsidRPr="004A6443">
        <w:t xml:space="preserve">Multiply by the square root of 252 (trading days in a year) for an annualized volatility </w:t>
      </w:r>
    </w:p>
    <w:p w:rsidR="006B0421" w:rsidRPr="004A6443" w:rsidRDefault="006B0421" w:rsidP="006B0421">
      <w:pPr>
        <w:pStyle w:val="ListParagraph"/>
        <w:numPr>
          <w:ilvl w:val="1"/>
          <w:numId w:val="17"/>
        </w:numPr>
        <w:spacing w:before="0" w:after="200"/>
      </w:pPr>
      <w:r w:rsidRPr="004A6443">
        <w:t xml:space="preserve">Number not meaningful on its own, best to compare vs. something else </w:t>
      </w:r>
    </w:p>
    <w:p w:rsidR="006B0421" w:rsidRPr="004A6443" w:rsidRDefault="006B0421" w:rsidP="006B0421">
      <w:pPr>
        <w:pStyle w:val="ListParagraph"/>
        <w:numPr>
          <w:ilvl w:val="2"/>
          <w:numId w:val="17"/>
        </w:numPr>
        <w:spacing w:before="0" w:after="200"/>
      </w:pPr>
      <w:r w:rsidRPr="004A6443">
        <w:t xml:space="preserve">Another portfolio </w:t>
      </w:r>
    </w:p>
    <w:p w:rsidR="006B0421" w:rsidRPr="004A6443" w:rsidRDefault="006B0421" w:rsidP="006B0421">
      <w:pPr>
        <w:pStyle w:val="ListParagraph"/>
        <w:numPr>
          <w:ilvl w:val="2"/>
          <w:numId w:val="17"/>
        </w:numPr>
        <w:spacing w:before="0" w:after="200"/>
      </w:pPr>
      <w:r w:rsidRPr="004A6443">
        <w:t xml:space="preserve">Same portfolio with different reporting period (is volatility increasing?) </w:t>
      </w:r>
    </w:p>
    <w:p w:rsidR="006B0421" w:rsidRPr="004A6443" w:rsidRDefault="006B0421" w:rsidP="006B0421">
      <w:pPr>
        <w:pStyle w:val="ListParagraph"/>
        <w:numPr>
          <w:ilvl w:val="0"/>
          <w:numId w:val="17"/>
        </w:numPr>
        <w:spacing w:before="0" w:after="200"/>
      </w:pPr>
      <w:r w:rsidRPr="004A6443">
        <w:t xml:space="preserve">Risk Adjusted Return vs. S&amp;P 500 </w:t>
      </w:r>
    </w:p>
    <w:p w:rsidR="006B0421" w:rsidRPr="004A6443" w:rsidRDefault="006B0421" w:rsidP="006B0421">
      <w:pPr>
        <w:pStyle w:val="ListParagraph"/>
        <w:numPr>
          <w:ilvl w:val="1"/>
          <w:numId w:val="17"/>
        </w:numPr>
        <w:spacing w:before="0" w:after="200"/>
      </w:pPr>
      <w:r w:rsidRPr="004A6443">
        <w:t xml:space="preserve">Return vs. S&amp;P 500 in period x (volatility / S&amp;P 500 volatility) </w:t>
      </w:r>
    </w:p>
    <w:p w:rsidR="006B0421" w:rsidRPr="004A6443" w:rsidRDefault="006B0421" w:rsidP="006B0421">
      <w:pPr>
        <w:pStyle w:val="ListParagraph"/>
        <w:numPr>
          <w:ilvl w:val="1"/>
          <w:numId w:val="17"/>
        </w:numPr>
        <w:spacing w:before="0" w:after="200"/>
      </w:pPr>
      <w:r w:rsidRPr="004A6443">
        <w:t xml:space="preserve">Answers question how much risk did you take to achieve return </w:t>
      </w:r>
    </w:p>
    <w:p w:rsidR="006B0421" w:rsidRPr="004A6443" w:rsidRDefault="006B0421" w:rsidP="006B0421">
      <w:pPr>
        <w:pStyle w:val="ListParagraph"/>
        <w:numPr>
          <w:ilvl w:val="0"/>
          <w:numId w:val="17"/>
        </w:numPr>
        <w:spacing w:before="0" w:after="200"/>
      </w:pPr>
      <w:r w:rsidRPr="004A6443">
        <w:t xml:space="preserve">Sharpe Ratio </w:t>
      </w:r>
    </w:p>
    <w:p w:rsidR="006B0421" w:rsidRPr="004A6443" w:rsidRDefault="006B0421" w:rsidP="006B0421">
      <w:pPr>
        <w:pStyle w:val="ListParagraph"/>
        <w:numPr>
          <w:ilvl w:val="1"/>
          <w:numId w:val="17"/>
        </w:numPr>
        <w:spacing w:before="0" w:after="200"/>
      </w:pPr>
      <w:r w:rsidRPr="004A6443">
        <w:t xml:space="preserve">Gives another measure of risk adjusted performance </w:t>
      </w:r>
    </w:p>
    <w:p w:rsidR="006B0421" w:rsidRPr="004A6443" w:rsidRDefault="006B0421" w:rsidP="006B0421">
      <w:pPr>
        <w:pStyle w:val="ListParagraph"/>
        <w:numPr>
          <w:ilvl w:val="1"/>
          <w:numId w:val="17"/>
        </w:numPr>
        <w:spacing w:before="0" w:after="200"/>
      </w:pPr>
      <w:r w:rsidRPr="004A6443">
        <w:t xml:space="preserve">The number by itself is not that meaningful (though the higher the better) </w:t>
      </w:r>
    </w:p>
    <w:p w:rsidR="006B0421" w:rsidRPr="004A6443" w:rsidRDefault="006B0421" w:rsidP="006B0421">
      <w:pPr>
        <w:pStyle w:val="ListParagraph"/>
        <w:numPr>
          <w:ilvl w:val="1"/>
          <w:numId w:val="17"/>
        </w:numPr>
        <w:spacing w:before="0" w:after="200"/>
      </w:pPr>
      <w:r w:rsidRPr="004A6443">
        <w:t xml:space="preserve">Like Volatility – use it in comparison to something (e.g. a portfolio to another portfolio) </w:t>
      </w:r>
    </w:p>
    <w:p w:rsidR="006B0421" w:rsidRPr="004A6443" w:rsidRDefault="006B0421" w:rsidP="006B0421">
      <w:pPr>
        <w:pStyle w:val="ListParagraph"/>
        <w:numPr>
          <w:ilvl w:val="1"/>
          <w:numId w:val="17"/>
        </w:numPr>
        <w:spacing w:before="0" w:after="200"/>
      </w:pPr>
      <w:r w:rsidRPr="004A6443">
        <w:t xml:space="preserve">(Portfolio Return – Risk Free Return) / Portfolio Price Standard Deviation </w:t>
      </w:r>
    </w:p>
    <w:p w:rsidR="006B0421" w:rsidRPr="004A6443" w:rsidRDefault="006B0421" w:rsidP="006B0421">
      <w:pPr>
        <w:pStyle w:val="ListParagraph"/>
        <w:numPr>
          <w:ilvl w:val="1"/>
          <w:numId w:val="17"/>
        </w:numPr>
        <w:spacing w:before="0" w:after="200"/>
      </w:pPr>
      <w:r w:rsidRPr="004A6443">
        <w:t xml:space="preserve">Risk Free Return is the 10 year treasury bill in our calculation </w:t>
      </w:r>
    </w:p>
    <w:p w:rsidR="006B0421" w:rsidRDefault="006B0421" w:rsidP="006B0421">
      <w:pPr>
        <w:pStyle w:val="ListParagraph"/>
        <w:numPr>
          <w:ilvl w:val="1"/>
          <w:numId w:val="17"/>
        </w:numPr>
        <w:spacing w:before="0" w:after="200"/>
      </w:pPr>
      <w:r>
        <w:br w:type="page"/>
      </w:r>
    </w:p>
    <w:p w:rsidR="006B0421" w:rsidRDefault="006B0421" w:rsidP="007B0A96">
      <w:pPr>
        <w:pStyle w:val="Heading4"/>
        <w:spacing w:after="120"/>
      </w:pPr>
      <w:r>
        <w:lastRenderedPageBreak/>
        <w:t xml:space="preserve">Holdings </w:t>
      </w:r>
      <w:r w:rsidR="007B0A96">
        <w:t>D</w:t>
      </w:r>
      <w:r>
        <w:t>etail</w:t>
      </w:r>
    </w:p>
    <w:p w:rsidR="006B0421" w:rsidRPr="004A6443" w:rsidRDefault="006B0421" w:rsidP="006B0421">
      <w:pPr>
        <w:pStyle w:val="ListParagraph"/>
        <w:numPr>
          <w:ilvl w:val="0"/>
          <w:numId w:val="17"/>
        </w:numPr>
        <w:spacing w:before="0" w:after="200"/>
      </w:pPr>
      <w:r w:rsidRPr="004A6443">
        <w:t xml:space="preserve">Mouse over for holdings detail </w:t>
      </w:r>
    </w:p>
    <w:p w:rsidR="006B0421" w:rsidRPr="004A6443" w:rsidRDefault="006B0421" w:rsidP="006B0421">
      <w:pPr>
        <w:pStyle w:val="ListParagraph"/>
        <w:numPr>
          <w:ilvl w:val="0"/>
          <w:numId w:val="17"/>
        </w:numPr>
        <w:spacing w:before="0" w:after="200"/>
      </w:pPr>
      <w:r w:rsidRPr="004A6443">
        <w:t xml:space="preserve">Columns are self-explanatory </w:t>
      </w:r>
    </w:p>
    <w:p w:rsidR="006B0421" w:rsidRPr="004A6443" w:rsidRDefault="006B0421" w:rsidP="006B0421">
      <w:pPr>
        <w:pStyle w:val="ListParagraph"/>
        <w:numPr>
          <w:ilvl w:val="1"/>
          <w:numId w:val="17"/>
        </w:numPr>
        <w:spacing w:before="0" w:after="200"/>
      </w:pPr>
      <w:r w:rsidRPr="004A6443">
        <w:t xml:space="preserve">Right click on column heading and select explain if more detail required </w:t>
      </w:r>
    </w:p>
    <w:p w:rsidR="006B0421" w:rsidRPr="004A6443" w:rsidRDefault="006B0421" w:rsidP="006B0421">
      <w:pPr>
        <w:pStyle w:val="ListParagraph"/>
        <w:numPr>
          <w:ilvl w:val="0"/>
          <w:numId w:val="17"/>
        </w:numPr>
        <w:spacing w:before="0" w:after="200"/>
      </w:pPr>
      <w:r w:rsidRPr="004A6443">
        <w:t xml:space="preserve">Percent of Total Return – key column </w:t>
      </w:r>
    </w:p>
    <w:p w:rsidR="006B0421" w:rsidRPr="004A6443" w:rsidRDefault="006B0421" w:rsidP="006B0421">
      <w:pPr>
        <w:pStyle w:val="ListParagraph"/>
        <w:numPr>
          <w:ilvl w:val="1"/>
          <w:numId w:val="17"/>
        </w:numPr>
        <w:spacing w:before="0" w:after="200"/>
      </w:pPr>
      <w:r w:rsidRPr="004A6443">
        <w:t xml:space="preserve">The contribution of the stock to the overall portfolio return </w:t>
      </w:r>
    </w:p>
    <w:p w:rsidR="006B0421" w:rsidRDefault="006B0421" w:rsidP="007B0A96">
      <w:pPr>
        <w:pStyle w:val="Heading4"/>
        <w:spacing w:after="120"/>
      </w:pPr>
      <w:r>
        <w:t>Correlation</w:t>
      </w:r>
    </w:p>
    <w:p w:rsidR="00E15D92" w:rsidRDefault="006B0421" w:rsidP="006B0421">
      <w:pPr>
        <w:pStyle w:val="ListParagraph"/>
        <w:numPr>
          <w:ilvl w:val="0"/>
          <w:numId w:val="17"/>
        </w:numPr>
        <w:spacing w:before="0" w:after="200"/>
      </w:pPr>
      <w:r>
        <w:t>Correlation important</w:t>
      </w:r>
    </w:p>
    <w:p w:rsidR="006B0421" w:rsidRDefault="003B0EFB" w:rsidP="00E15D92">
      <w:pPr>
        <w:pStyle w:val="ListParagraph"/>
        <w:numPr>
          <w:ilvl w:val="1"/>
          <w:numId w:val="17"/>
        </w:numPr>
        <w:spacing w:before="0" w:after="200"/>
      </w:pPr>
      <w:r>
        <w:t>H</w:t>
      </w:r>
      <w:r w:rsidR="006B0421">
        <w:t>igh correlation when fishing for a replacement stock or following a benchmark</w:t>
      </w:r>
    </w:p>
    <w:p w:rsidR="006B0421" w:rsidRDefault="006B0421" w:rsidP="00E15D92">
      <w:pPr>
        <w:pStyle w:val="ListParagraph"/>
        <w:numPr>
          <w:ilvl w:val="1"/>
          <w:numId w:val="17"/>
        </w:numPr>
        <w:spacing w:before="0" w:after="200"/>
      </w:pPr>
      <w:r>
        <w:t>Low correlation to build diverse lower risk portfolios</w:t>
      </w:r>
    </w:p>
    <w:p w:rsidR="006B0421" w:rsidRDefault="00E15D92" w:rsidP="006B0421">
      <w:pPr>
        <w:pStyle w:val="ListParagraph"/>
        <w:numPr>
          <w:ilvl w:val="0"/>
          <w:numId w:val="17"/>
        </w:numPr>
        <w:spacing w:before="0" w:after="200"/>
      </w:pPr>
      <w:r>
        <w:t>C</w:t>
      </w:r>
      <w:r w:rsidR="006B0421">
        <w:t>orrelated vs. non correlated portfolio</w:t>
      </w:r>
    </w:p>
    <w:p w:rsidR="00E15D92" w:rsidRDefault="00E15D92" w:rsidP="00E15D92">
      <w:pPr>
        <w:pStyle w:val="ListParagraph"/>
        <w:numPr>
          <w:ilvl w:val="1"/>
          <w:numId w:val="17"/>
        </w:numPr>
        <w:spacing w:before="0" w:after="200"/>
      </w:pPr>
      <w:r>
        <w:t>Lower max drawdown – that is nice in bad times</w:t>
      </w:r>
    </w:p>
    <w:p w:rsidR="0070622A" w:rsidRDefault="0070622A" w:rsidP="006B0421">
      <w:pPr>
        <w:pStyle w:val="ListParagraph"/>
        <w:numPr>
          <w:ilvl w:val="0"/>
          <w:numId w:val="17"/>
        </w:numPr>
        <w:spacing w:before="0" w:after="200"/>
      </w:pPr>
      <w:r>
        <w:t>Create watchlist of Dow 30 for correlation example</w:t>
      </w:r>
    </w:p>
    <w:p w:rsidR="006B0421" w:rsidRDefault="006B0421" w:rsidP="006B0421">
      <w:pPr>
        <w:pStyle w:val="ListParagraph"/>
        <w:numPr>
          <w:ilvl w:val="0"/>
          <w:numId w:val="17"/>
        </w:numPr>
        <w:spacing w:before="0" w:after="200"/>
      </w:pPr>
      <w:r>
        <w:t xml:space="preserve">Can correlate anything priced including </w:t>
      </w:r>
      <w:r w:rsidR="0070622A">
        <w:t xml:space="preserve">whole </w:t>
      </w:r>
      <w:r>
        <w:t>portfolios</w:t>
      </w:r>
      <w:r w:rsidR="00E15D92">
        <w:t xml:space="preserve"> and watchlists</w:t>
      </w:r>
    </w:p>
    <w:p w:rsidR="006B0421" w:rsidRDefault="006B0421" w:rsidP="006B0421">
      <w:pPr>
        <w:pStyle w:val="ListParagraph"/>
        <w:numPr>
          <w:ilvl w:val="1"/>
          <w:numId w:val="17"/>
        </w:numPr>
        <w:spacing w:before="0" w:after="200"/>
      </w:pPr>
      <w:r>
        <w:t>Mouse over for info</w:t>
      </w:r>
    </w:p>
    <w:p w:rsidR="006B0421" w:rsidRDefault="006B0421" w:rsidP="006B0421">
      <w:pPr>
        <w:pStyle w:val="ListParagraph"/>
        <w:numPr>
          <w:ilvl w:val="1"/>
          <w:numId w:val="17"/>
        </w:numPr>
        <w:spacing w:before="0" w:after="200"/>
      </w:pPr>
      <w:r>
        <w:t xml:space="preserve">Identity </w:t>
      </w:r>
      <w:r w:rsidR="003B0EFB">
        <w:t xml:space="preserve">cell </w:t>
      </w:r>
      <w:r>
        <w:t>show most and least correlated</w:t>
      </w:r>
    </w:p>
    <w:p w:rsidR="006B0421" w:rsidRDefault="003B0EFB" w:rsidP="006B0421">
      <w:pPr>
        <w:pStyle w:val="ListParagraph"/>
        <w:numPr>
          <w:ilvl w:val="1"/>
          <w:numId w:val="17"/>
        </w:numPr>
        <w:spacing w:before="0" w:after="200"/>
      </w:pPr>
      <w:r>
        <w:t>Can c</w:t>
      </w:r>
      <w:r w:rsidR="006B0421">
        <w:t>hange date range</w:t>
      </w:r>
    </w:p>
    <w:p w:rsidR="006B0421" w:rsidRDefault="003B0EFB" w:rsidP="006B0421">
      <w:pPr>
        <w:pStyle w:val="ListParagraph"/>
        <w:numPr>
          <w:ilvl w:val="1"/>
          <w:numId w:val="17"/>
        </w:numPr>
        <w:spacing w:before="0" w:after="200"/>
      </w:pPr>
      <w:r>
        <w:t>Can f</w:t>
      </w:r>
      <w:r w:rsidR="006B0421">
        <w:t>ilter</w:t>
      </w:r>
      <w:r>
        <w:t xml:space="preserve"> by correlation</w:t>
      </w:r>
    </w:p>
    <w:p w:rsidR="006B0421" w:rsidRDefault="003B0EFB" w:rsidP="006B0421">
      <w:pPr>
        <w:pStyle w:val="ListParagraph"/>
        <w:numPr>
          <w:ilvl w:val="1"/>
          <w:numId w:val="17"/>
        </w:numPr>
        <w:spacing w:before="0" w:after="200"/>
      </w:pPr>
      <w:r>
        <w:t>Can use a h</w:t>
      </w:r>
      <w:r w:rsidR="006B0421">
        <w:t>eat map</w:t>
      </w:r>
      <w:r>
        <w:t xml:space="preserve"> for a graphical indication of correlation</w:t>
      </w:r>
    </w:p>
    <w:p w:rsidR="006B0421" w:rsidRPr="00745EF4" w:rsidRDefault="006B0421" w:rsidP="006B0421"/>
    <w:p w:rsidR="006B0421" w:rsidRPr="006B0421" w:rsidRDefault="006B0421" w:rsidP="006B0421">
      <w:pPr>
        <w:rPr>
          <w:color w:val="0070C0"/>
        </w:rPr>
      </w:pPr>
    </w:p>
    <w:sectPr w:rsidR="006B0421" w:rsidRPr="006B04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7310D"/>
    <w:multiLevelType w:val="hybridMultilevel"/>
    <w:tmpl w:val="D7927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703125"/>
    <w:multiLevelType w:val="hybridMultilevel"/>
    <w:tmpl w:val="0EE833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8458D6"/>
    <w:multiLevelType w:val="hybridMultilevel"/>
    <w:tmpl w:val="B3FE97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7566D3"/>
    <w:multiLevelType w:val="hybridMultilevel"/>
    <w:tmpl w:val="1682B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9E2B9D"/>
    <w:multiLevelType w:val="hybridMultilevel"/>
    <w:tmpl w:val="B76C4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742EB6"/>
    <w:multiLevelType w:val="hybridMultilevel"/>
    <w:tmpl w:val="73A05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1F7C31"/>
    <w:multiLevelType w:val="hybridMultilevel"/>
    <w:tmpl w:val="883E15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DA1D4C"/>
    <w:multiLevelType w:val="hybridMultilevel"/>
    <w:tmpl w:val="3E42E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54560A"/>
    <w:multiLevelType w:val="hybridMultilevel"/>
    <w:tmpl w:val="20A01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673691"/>
    <w:multiLevelType w:val="hybridMultilevel"/>
    <w:tmpl w:val="1A5A5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7C0555"/>
    <w:multiLevelType w:val="hybridMultilevel"/>
    <w:tmpl w:val="7990F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72043D"/>
    <w:multiLevelType w:val="hybridMultilevel"/>
    <w:tmpl w:val="6A92E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E57B74"/>
    <w:multiLevelType w:val="hybridMultilevel"/>
    <w:tmpl w:val="AD9A75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115BDD"/>
    <w:multiLevelType w:val="hybridMultilevel"/>
    <w:tmpl w:val="CAAE2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3B4224"/>
    <w:multiLevelType w:val="hybridMultilevel"/>
    <w:tmpl w:val="242E4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835CDB"/>
    <w:multiLevelType w:val="hybridMultilevel"/>
    <w:tmpl w:val="0B342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80546E"/>
    <w:multiLevelType w:val="hybridMultilevel"/>
    <w:tmpl w:val="977C1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F26360C"/>
    <w:multiLevelType w:val="hybridMultilevel"/>
    <w:tmpl w:val="48DEBA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8"/>
  </w:num>
  <w:num w:numId="4">
    <w:abstractNumId w:val="14"/>
  </w:num>
  <w:num w:numId="5">
    <w:abstractNumId w:val="11"/>
  </w:num>
  <w:num w:numId="6">
    <w:abstractNumId w:val="13"/>
  </w:num>
  <w:num w:numId="7">
    <w:abstractNumId w:val="7"/>
  </w:num>
  <w:num w:numId="8">
    <w:abstractNumId w:val="10"/>
  </w:num>
  <w:num w:numId="9">
    <w:abstractNumId w:val="2"/>
  </w:num>
  <w:num w:numId="10">
    <w:abstractNumId w:val="12"/>
  </w:num>
  <w:num w:numId="11">
    <w:abstractNumId w:val="3"/>
  </w:num>
  <w:num w:numId="12">
    <w:abstractNumId w:val="4"/>
  </w:num>
  <w:num w:numId="13">
    <w:abstractNumId w:val="6"/>
  </w:num>
  <w:num w:numId="14">
    <w:abstractNumId w:val="5"/>
  </w:num>
  <w:num w:numId="15">
    <w:abstractNumId w:val="1"/>
  </w:num>
  <w:num w:numId="16">
    <w:abstractNumId w:val="9"/>
  </w:num>
  <w:num w:numId="17">
    <w:abstractNumId w:val="1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8F9"/>
    <w:rsid w:val="0000210A"/>
    <w:rsid w:val="000226E1"/>
    <w:rsid w:val="00061C3C"/>
    <w:rsid w:val="000811F8"/>
    <w:rsid w:val="000A4590"/>
    <w:rsid w:val="000C555B"/>
    <w:rsid w:val="000D3AA0"/>
    <w:rsid w:val="000D743B"/>
    <w:rsid w:val="000E74E0"/>
    <w:rsid w:val="000F3461"/>
    <w:rsid w:val="001C1FF4"/>
    <w:rsid w:val="00207E89"/>
    <w:rsid w:val="00210CD7"/>
    <w:rsid w:val="00216F84"/>
    <w:rsid w:val="00235AC3"/>
    <w:rsid w:val="00235ACC"/>
    <w:rsid w:val="00245A2A"/>
    <w:rsid w:val="00251F0C"/>
    <w:rsid w:val="002706D1"/>
    <w:rsid w:val="00273C65"/>
    <w:rsid w:val="0029086D"/>
    <w:rsid w:val="002973CB"/>
    <w:rsid w:val="00297DFF"/>
    <w:rsid w:val="002C0D2F"/>
    <w:rsid w:val="002F3C60"/>
    <w:rsid w:val="002F57EC"/>
    <w:rsid w:val="00300599"/>
    <w:rsid w:val="00301287"/>
    <w:rsid w:val="003B0EFB"/>
    <w:rsid w:val="00433A56"/>
    <w:rsid w:val="004418F9"/>
    <w:rsid w:val="00520597"/>
    <w:rsid w:val="005206A8"/>
    <w:rsid w:val="005354E9"/>
    <w:rsid w:val="005448AA"/>
    <w:rsid w:val="005553B2"/>
    <w:rsid w:val="00564429"/>
    <w:rsid w:val="00577976"/>
    <w:rsid w:val="00582264"/>
    <w:rsid w:val="00586756"/>
    <w:rsid w:val="00597793"/>
    <w:rsid w:val="005A785B"/>
    <w:rsid w:val="005B5F3A"/>
    <w:rsid w:val="005C5BB9"/>
    <w:rsid w:val="005D316E"/>
    <w:rsid w:val="005D322F"/>
    <w:rsid w:val="005D3C02"/>
    <w:rsid w:val="005D7CFD"/>
    <w:rsid w:val="005F41AC"/>
    <w:rsid w:val="00617F53"/>
    <w:rsid w:val="00625409"/>
    <w:rsid w:val="00625FDE"/>
    <w:rsid w:val="0064140E"/>
    <w:rsid w:val="00676D33"/>
    <w:rsid w:val="00677101"/>
    <w:rsid w:val="006A50D9"/>
    <w:rsid w:val="006B0421"/>
    <w:rsid w:val="006D6E2D"/>
    <w:rsid w:val="006E05AA"/>
    <w:rsid w:val="006F6343"/>
    <w:rsid w:val="0070622A"/>
    <w:rsid w:val="00717151"/>
    <w:rsid w:val="0075785C"/>
    <w:rsid w:val="007979ED"/>
    <w:rsid w:val="007A1927"/>
    <w:rsid w:val="007B0A96"/>
    <w:rsid w:val="007C0530"/>
    <w:rsid w:val="007C5F8A"/>
    <w:rsid w:val="008155D9"/>
    <w:rsid w:val="00817C29"/>
    <w:rsid w:val="00825770"/>
    <w:rsid w:val="00826D0A"/>
    <w:rsid w:val="00845BDD"/>
    <w:rsid w:val="00876BD3"/>
    <w:rsid w:val="00894A52"/>
    <w:rsid w:val="008B7DEF"/>
    <w:rsid w:val="008F2E5E"/>
    <w:rsid w:val="008F5FC6"/>
    <w:rsid w:val="00926982"/>
    <w:rsid w:val="009678B5"/>
    <w:rsid w:val="009938E1"/>
    <w:rsid w:val="009B3F8D"/>
    <w:rsid w:val="009B55BA"/>
    <w:rsid w:val="009C11D5"/>
    <w:rsid w:val="009D3992"/>
    <w:rsid w:val="009D3BDD"/>
    <w:rsid w:val="00A33510"/>
    <w:rsid w:val="00A60D8A"/>
    <w:rsid w:val="00A66FED"/>
    <w:rsid w:val="00AA189A"/>
    <w:rsid w:val="00AB0160"/>
    <w:rsid w:val="00AB4C8F"/>
    <w:rsid w:val="00AD77AE"/>
    <w:rsid w:val="00AF1773"/>
    <w:rsid w:val="00B518B4"/>
    <w:rsid w:val="00BD198A"/>
    <w:rsid w:val="00BD4C69"/>
    <w:rsid w:val="00BE281D"/>
    <w:rsid w:val="00C0753D"/>
    <w:rsid w:val="00C12EB3"/>
    <w:rsid w:val="00C138CA"/>
    <w:rsid w:val="00C360A1"/>
    <w:rsid w:val="00C36D19"/>
    <w:rsid w:val="00C4139B"/>
    <w:rsid w:val="00C82342"/>
    <w:rsid w:val="00CB597B"/>
    <w:rsid w:val="00CD4369"/>
    <w:rsid w:val="00D07EAC"/>
    <w:rsid w:val="00D227A3"/>
    <w:rsid w:val="00D26FED"/>
    <w:rsid w:val="00D45185"/>
    <w:rsid w:val="00D6088D"/>
    <w:rsid w:val="00D77C2B"/>
    <w:rsid w:val="00D8794C"/>
    <w:rsid w:val="00D91CE6"/>
    <w:rsid w:val="00DA5C2F"/>
    <w:rsid w:val="00DC18F8"/>
    <w:rsid w:val="00E15D92"/>
    <w:rsid w:val="00E32E9A"/>
    <w:rsid w:val="00E549EC"/>
    <w:rsid w:val="00E571DD"/>
    <w:rsid w:val="00E736DD"/>
    <w:rsid w:val="00E86A25"/>
    <w:rsid w:val="00E9410F"/>
    <w:rsid w:val="00E97466"/>
    <w:rsid w:val="00E97DDC"/>
    <w:rsid w:val="00EA2FE8"/>
    <w:rsid w:val="00EB71DF"/>
    <w:rsid w:val="00ED2F49"/>
    <w:rsid w:val="00EE15DF"/>
    <w:rsid w:val="00EF53B7"/>
    <w:rsid w:val="00F13F0B"/>
    <w:rsid w:val="00F40CA9"/>
    <w:rsid w:val="00F527CC"/>
    <w:rsid w:val="00F54EF4"/>
    <w:rsid w:val="00F74DA8"/>
    <w:rsid w:val="00FA6A89"/>
    <w:rsid w:val="00FD2E88"/>
    <w:rsid w:val="00FE0C64"/>
    <w:rsid w:val="00FE76DB"/>
    <w:rsid w:val="00FF5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00"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18F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0599"/>
    <w:pPr>
      <w:keepNext/>
      <w:keepLines/>
      <w:spacing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A4590"/>
    <w:pPr>
      <w:keepNext/>
      <w:keepLines/>
      <w:spacing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B0421"/>
    <w:pPr>
      <w:keepNext/>
      <w:keepLines/>
      <w:spacing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18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4418F9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3005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16F84"/>
    <w:pPr>
      <w:pBdr>
        <w:bottom w:val="single" w:sz="8" w:space="4" w:color="4F81BD" w:themeColor="accent1"/>
      </w:pBdr>
      <w:spacing w:before="0"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16F8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0A459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6B04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00"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18F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0599"/>
    <w:pPr>
      <w:keepNext/>
      <w:keepLines/>
      <w:spacing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A4590"/>
    <w:pPr>
      <w:keepNext/>
      <w:keepLines/>
      <w:spacing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B0421"/>
    <w:pPr>
      <w:keepNext/>
      <w:keepLines/>
      <w:spacing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18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4418F9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3005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16F84"/>
    <w:pPr>
      <w:pBdr>
        <w:bottom w:val="single" w:sz="8" w:space="4" w:color="4F81BD" w:themeColor="accent1"/>
      </w:pBdr>
      <w:spacing w:before="0"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16F8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0A459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6B04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9337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7119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571542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8306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21210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2416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4441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09401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31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3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474631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35001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1701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5486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29564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87424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07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90164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9044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4282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42689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4600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4539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66028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09894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3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6207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8027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56993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1684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764816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1343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38539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02264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4834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3582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7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798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644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6953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2608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0299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1533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1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801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5504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787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1644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7446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99500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5896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40302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6276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1502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74988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618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6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147972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1678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77046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58476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01538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1931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5552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8453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0667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8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7952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1976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0554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70740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9474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4459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7078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23383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3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564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30281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5674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3934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90713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7648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9476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714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5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542696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2938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20644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64580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2277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3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499617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77934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826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434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89461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537387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9920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7765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21874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3274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2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54007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88591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52909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00268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2426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19043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93976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2073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99354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8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698629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96267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769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Heroix Corp</Company>
  <LinksUpToDate>false</LinksUpToDate>
  <CharactersWithSpaces>5143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Howard Reisman</dc:creator>
  <cp:lastModifiedBy>Howard Reisman</cp:lastModifiedBy>
  <cp:revision>4</cp:revision>
  <dcterms:created xsi:type="dcterms:W3CDTF">2014-03-25T19:18:00Z</dcterms:created>
  <dcterms:modified xsi:type="dcterms:W3CDTF">2014-03-26T13:53:00Z</dcterms:modified>
</cp:coreProperties>
</file>